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02" w:type="dxa"/>
        <w:tblLook w:val="04A0" w:firstRow="1" w:lastRow="0" w:firstColumn="1" w:lastColumn="0" w:noHBand="0" w:noVBand="1"/>
      </w:tblPr>
      <w:tblGrid>
        <w:gridCol w:w="4265"/>
      </w:tblGrid>
      <w:tr w:rsidR="004E5E29" w:rsidTr="005B5EEC">
        <w:trPr>
          <w:trHeight w:val="30"/>
        </w:trPr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5E29" w:rsidRDefault="00D73998">
            <w:pPr>
              <w:rPr>
                <w:color w:val="000000"/>
                <w:sz w:val="28"/>
                <w:szCs w:val="28"/>
              </w:rPr>
            </w:pPr>
            <w:r w:rsidRPr="00BD29ED">
              <w:rPr>
                <w:sz w:val="28"/>
                <w:szCs w:val="28"/>
              </w:rPr>
              <w:t>Утверждена приказом</w:t>
            </w:r>
          </w:p>
        </w:tc>
      </w:tr>
      <w:tr w:rsidR="004E5E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E5E29" w:rsidRDefault="00D73998">
            <w:pPr>
              <w:ind w:left="250"/>
            </w:pPr>
            <w:r>
              <w:rPr>
                <w:sz w:val="28"/>
              </w:rPr>
              <w:t>Руководитель Бюро национальной статистики Агентства по стратегическому планированию и реформам Республики Казахстан</w:t>
            </w:r>
          </w:p>
          <w:p w:rsidR="004E5E29" w:rsidRDefault="00D73998">
            <w:pPr>
              <w:ind w:left="250"/>
            </w:pPr>
            <w:r>
              <w:rPr>
                <w:sz w:val="28"/>
              </w:rPr>
              <w:t>от 5 января 2026 года</w:t>
            </w:r>
          </w:p>
          <w:p w:rsidR="004E5E29" w:rsidRDefault="00D73998">
            <w:pPr>
              <w:ind w:left="250"/>
            </w:pPr>
            <w:r>
              <w:rPr>
                <w:sz w:val="28"/>
              </w:rPr>
              <w:t>№ 1</w:t>
            </w:r>
          </w:p>
        </w:tc>
      </w:tr>
    </w:tbl>
    <w:p w:rsidR="004E5E29" w:rsidRDefault="004E5E29">
      <w:pPr>
        <w:rPr>
          <w:b/>
          <w:sz w:val="28"/>
          <w:szCs w:val="28"/>
        </w:rPr>
      </w:pPr>
    </w:p>
    <w:p w:rsidR="004E5E29" w:rsidRDefault="00D73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 по измерению показателей бедности</w:t>
      </w:r>
    </w:p>
    <w:p w:rsidR="004E5E29" w:rsidRDefault="004E5E29">
      <w:pPr>
        <w:jc w:val="center"/>
        <w:rPr>
          <w:b/>
          <w:sz w:val="28"/>
          <w:szCs w:val="28"/>
        </w:rPr>
      </w:pPr>
    </w:p>
    <w:p w:rsidR="004E5E29" w:rsidRDefault="004E5E29">
      <w:pPr>
        <w:jc w:val="center"/>
        <w:rPr>
          <w:b/>
          <w:sz w:val="28"/>
          <w:szCs w:val="28"/>
        </w:rPr>
      </w:pPr>
    </w:p>
    <w:p w:rsidR="004E5E29" w:rsidRDefault="00D73998">
      <w:pPr>
        <w:pStyle w:val="3"/>
        <w:spacing w:before="0" w:after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Глава 1. Общие положения</w:t>
      </w:r>
    </w:p>
    <w:p w:rsidR="004E5E29" w:rsidRDefault="004E5E29"/>
    <w:p w:rsidR="004E5E29" w:rsidRDefault="00D73998">
      <w:pPr>
        <w:pStyle w:val="a8"/>
        <w:numPr>
          <w:ilvl w:val="0"/>
          <w:numId w:val="11"/>
        </w:numPr>
        <w:tabs>
          <w:tab w:val="left" w:pos="284"/>
          <w:tab w:val="left" w:pos="993"/>
          <w:tab w:val="left" w:pos="1134"/>
        </w:tabs>
        <w:spacing w:before="0"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Настоящая Методика по измерению показателей бедности (далее – Методика) разработана в соответствии с подпунктом 5) статьи 12 Закона Республики Казахстан «О государственной статистике», подпунктом 34) пункта 15 Положения об Агентстве по стратегическому план</w:t>
      </w:r>
      <w:r>
        <w:rPr>
          <w:sz w:val="28"/>
          <w:szCs w:val="28"/>
        </w:rPr>
        <w:t>ированию и реформам Республики Казахстан, утвержденного Указом Президента Республики Казахстан от 5 октября 2020 года № 427, подпунктом 20) пункта 15 Положения о Бюро национальной статистики Агентства по стратегическому планированию и реформам Республики К</w:t>
      </w:r>
      <w:r>
        <w:rPr>
          <w:sz w:val="28"/>
          <w:szCs w:val="28"/>
        </w:rPr>
        <w:t>азахстан, утвержденного приказом Председателя Агентства по стратегическому планированию и реформам Республики Казахстан от 23 октября 2020 года № 9-нқ.</w:t>
      </w:r>
    </w:p>
    <w:p w:rsidR="004E5E29" w:rsidRDefault="00D73998">
      <w:pPr>
        <w:pStyle w:val="a8"/>
        <w:numPr>
          <w:ilvl w:val="0"/>
          <w:numId w:val="11"/>
        </w:numPr>
        <w:tabs>
          <w:tab w:val="left" w:pos="284"/>
          <w:tab w:val="left" w:pos="993"/>
          <w:tab w:val="left" w:pos="1134"/>
        </w:tabs>
        <w:spacing w:before="0" w:after="0"/>
        <w:ind w:left="142" w:firstLine="568"/>
        <w:rPr>
          <w:sz w:val="28"/>
          <w:szCs w:val="28"/>
        </w:rPr>
      </w:pPr>
      <w:r>
        <w:rPr>
          <w:sz w:val="28"/>
          <w:szCs w:val="28"/>
        </w:rPr>
        <w:t xml:space="preserve">Настоящая Методика применяется Бюро национальной статистики Агентства по стратегическому планированию и </w:t>
      </w:r>
      <w:r>
        <w:rPr>
          <w:sz w:val="28"/>
          <w:szCs w:val="28"/>
        </w:rPr>
        <w:t>реформам Республики Казахстан (далее – Бюро) при расчете показателей бедности.</w:t>
      </w:r>
    </w:p>
    <w:p w:rsidR="004E5E29" w:rsidRDefault="00D73998">
      <w:pPr>
        <w:pStyle w:val="a8"/>
        <w:numPr>
          <w:ilvl w:val="0"/>
          <w:numId w:val="11"/>
        </w:numPr>
        <w:tabs>
          <w:tab w:val="left" w:pos="284"/>
          <w:tab w:val="left" w:pos="993"/>
          <w:tab w:val="left" w:pos="1134"/>
        </w:tabs>
        <w:spacing w:before="0"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Целью настоящей Методики является описание методов расчета показателей бедности на основе данных выборочного обследования домашних хозяйств по оценке уровня жизни (далее – ВОДХ)</w:t>
      </w:r>
      <w:r>
        <w:rPr>
          <w:sz w:val="28"/>
          <w:szCs w:val="28"/>
        </w:rPr>
        <w:t xml:space="preserve">, проводимого в соответствии с Методикой организации и проведения выборочного обследования домашних хозяйств по уровню жизни. </w:t>
      </w:r>
    </w:p>
    <w:p w:rsidR="004E5E29" w:rsidRDefault="00D73998">
      <w:pPr>
        <w:pStyle w:val="a8"/>
        <w:numPr>
          <w:ilvl w:val="0"/>
          <w:numId w:val="11"/>
        </w:numPr>
        <w:tabs>
          <w:tab w:val="left" w:pos="284"/>
          <w:tab w:val="left" w:pos="993"/>
          <w:tab w:val="left" w:pos="1134"/>
        </w:tabs>
        <w:spacing w:before="0"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Настоящая Методика разработана в соответствии с принятыми в мировой практике методами измерения уровня бедности и обеспечивает ме</w:t>
      </w:r>
      <w:r>
        <w:rPr>
          <w:sz w:val="28"/>
          <w:szCs w:val="28"/>
        </w:rPr>
        <w:t>ждународную сопоставимость официальной статистической информации по показателям бедности.</w:t>
      </w:r>
    </w:p>
    <w:p w:rsidR="004E5E29" w:rsidRDefault="00D73998">
      <w:pPr>
        <w:pStyle w:val="a8"/>
        <w:numPr>
          <w:ilvl w:val="0"/>
          <w:numId w:val="11"/>
        </w:numPr>
        <w:tabs>
          <w:tab w:val="left" w:pos="284"/>
          <w:tab w:val="left" w:pos="993"/>
          <w:tab w:val="left" w:pos="1134"/>
        </w:tabs>
        <w:spacing w:before="0"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настоящей</w:t>
      </w:r>
      <w:r>
        <w:rPr>
          <w:sz w:val="28"/>
          <w:szCs w:val="28"/>
        </w:rPr>
        <w:t xml:space="preserve"> Методике используются </w:t>
      </w:r>
      <w:r w:rsidRPr="008C002F">
        <w:rPr>
          <w:sz w:val="28"/>
          <w:szCs w:val="28"/>
        </w:rPr>
        <w:t>следующие основные понятия</w:t>
      </w:r>
      <w:r>
        <w:rPr>
          <w:sz w:val="28"/>
          <w:szCs w:val="28"/>
        </w:rPr>
        <w:t>:</w:t>
      </w:r>
    </w:p>
    <w:p w:rsidR="004E5E29" w:rsidRDefault="00D73998">
      <w:pPr>
        <w:pStyle w:val="a9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 w:val="0"/>
          <w:bCs/>
          <w:szCs w:val="28"/>
        </w:rPr>
      </w:pPr>
      <w:r>
        <w:rPr>
          <w:b w:val="0"/>
          <w:szCs w:val="28"/>
        </w:rPr>
        <w:t>доходы, использованные на потребление (далее – ДИП) включают в себя: потребительские расходы</w:t>
      </w:r>
      <w:r>
        <w:rPr>
          <w:szCs w:val="28"/>
        </w:rPr>
        <w:t xml:space="preserve"> </w:t>
      </w:r>
      <w:r>
        <w:rPr>
          <w:b w:val="0"/>
          <w:szCs w:val="28"/>
        </w:rPr>
        <w:t>без капитал</w:t>
      </w:r>
      <w:r>
        <w:rPr>
          <w:b w:val="0"/>
          <w:szCs w:val="28"/>
        </w:rPr>
        <w:t>овложений в производственную деятельность и</w:t>
      </w:r>
      <w:r>
        <w:rPr>
          <w:szCs w:val="28"/>
        </w:rPr>
        <w:t xml:space="preserve"> </w:t>
      </w:r>
      <w:r>
        <w:rPr>
          <w:b w:val="0"/>
          <w:szCs w:val="28"/>
        </w:rPr>
        <w:t>накоплений; стоимость потребленной в натуральной форме продукции собственного производства; трансферты в денежном выражении</w:t>
      </w:r>
      <w:r>
        <w:rPr>
          <w:b w:val="0"/>
          <w:bCs/>
          <w:szCs w:val="28"/>
        </w:rPr>
        <w:t>;</w:t>
      </w:r>
    </w:p>
    <w:p w:rsidR="004E5E29" w:rsidRDefault="00D73998">
      <w:pPr>
        <w:pStyle w:val="a9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шкала эквивалентности доходов (далее – ШЭД) – поправочные коэффициенты, корректирующие </w:t>
      </w:r>
      <w:r>
        <w:rPr>
          <w:b w:val="0"/>
          <w:szCs w:val="28"/>
        </w:rPr>
        <w:t xml:space="preserve">уровни среднедушевых доходов в различных </w:t>
      </w:r>
      <w:r>
        <w:rPr>
          <w:b w:val="0"/>
          <w:szCs w:val="28"/>
        </w:rPr>
        <w:lastRenderedPageBreak/>
        <w:t xml:space="preserve">по размеру семьях, учитывающие экономию расходов за счет эффекта совместного </w:t>
      </w:r>
      <w:r w:rsidRPr="00B27B8D">
        <w:rPr>
          <w:b w:val="0"/>
          <w:szCs w:val="28"/>
        </w:rPr>
        <w:t xml:space="preserve">проживания; </w:t>
      </w:r>
    </w:p>
    <w:p w:rsidR="004E5E29" w:rsidRDefault="00D73998">
      <w:pPr>
        <w:numPr>
          <w:ilvl w:val="0"/>
          <w:numId w:val="12"/>
        </w:numPr>
        <w:tabs>
          <w:tab w:val="left" w:pos="1134"/>
        </w:tabs>
        <w:ind w:left="0" w:right="-82" w:firstLine="709"/>
        <w:jc w:val="both"/>
        <w:rPr>
          <w:sz w:val="28"/>
          <w:szCs w:val="28"/>
        </w:rPr>
      </w:pPr>
      <w:r w:rsidRPr="00B27B8D">
        <w:rPr>
          <w:sz w:val="28"/>
          <w:szCs w:val="28"/>
        </w:rPr>
        <w:t>величина прожиточного</w:t>
      </w:r>
      <w:r w:rsidRPr="00B27B8D">
        <w:rPr>
          <w:sz w:val="28"/>
          <w:szCs w:val="28"/>
        </w:rPr>
        <w:t xml:space="preserve"> минимум</w:t>
      </w:r>
      <w:r w:rsidRPr="00B27B8D">
        <w:rPr>
          <w:sz w:val="28"/>
          <w:szCs w:val="28"/>
        </w:rPr>
        <w:t>а</w:t>
      </w:r>
      <w:r w:rsidRPr="00DC19F8">
        <w:rPr>
          <w:sz w:val="28"/>
          <w:szCs w:val="28"/>
        </w:rPr>
        <w:t xml:space="preserve"> (далее – ВПМ) – </w:t>
      </w:r>
      <w:r w:rsidRPr="00DC19F8">
        <w:rPr>
          <w:sz w:val="28"/>
          <w:szCs w:val="28"/>
        </w:rPr>
        <w:t>минимальный денежный доход на одного человека, равный по величине стоимости минимальной потребительской корзины</w:t>
      </w:r>
      <w:r w:rsidRPr="00DC19F8">
        <w:rPr>
          <w:sz w:val="28"/>
          <w:szCs w:val="28"/>
        </w:rPr>
        <w:t>;</w:t>
      </w:r>
    </w:p>
    <w:p w:rsidR="004E5E29" w:rsidRDefault="00D73998">
      <w:pPr>
        <w:pStyle w:val="a9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>паритет покупательной способности (далее – ППС) – показатель корректировки валют, учитывающий соотношение цен сопоставляемых экономик стран. Он</w:t>
      </w:r>
      <w:r>
        <w:rPr>
          <w:b w:val="0"/>
          <w:szCs w:val="28"/>
        </w:rPr>
        <w:t xml:space="preserve"> показывает сколько нужно заплатить в одной валюте, чтобы купить тот же набор товаров и услуг за одну единицу другой валюты;</w:t>
      </w:r>
    </w:p>
    <w:p w:rsidR="004E5E29" w:rsidRDefault="00D73998">
      <w:pPr>
        <w:pStyle w:val="a9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>депривация – это ограничение и (или)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лишение </w:t>
      </w:r>
      <w:r>
        <w:rPr>
          <w:b w:val="0"/>
          <w:szCs w:val="28"/>
        </w:rPr>
        <w:t xml:space="preserve">возможности </w:t>
      </w:r>
      <w:r>
        <w:rPr>
          <w:b w:val="0"/>
          <w:szCs w:val="28"/>
        </w:rPr>
        <w:t xml:space="preserve">самостоятельного удовлетворения </w:t>
      </w:r>
      <w:r>
        <w:rPr>
          <w:b w:val="0"/>
          <w:szCs w:val="28"/>
        </w:rPr>
        <w:t xml:space="preserve">лицом (семьей) основных жизненных </w:t>
      </w:r>
      <w:r>
        <w:rPr>
          <w:b w:val="0"/>
          <w:szCs w:val="28"/>
        </w:rPr>
        <w:t>потребно</w:t>
      </w:r>
      <w:r>
        <w:rPr>
          <w:b w:val="0"/>
          <w:szCs w:val="28"/>
        </w:rPr>
        <w:t>ст</w:t>
      </w:r>
      <w:r>
        <w:rPr>
          <w:b w:val="0"/>
          <w:szCs w:val="28"/>
        </w:rPr>
        <w:t>ей</w:t>
      </w:r>
      <w:r>
        <w:rPr>
          <w:b w:val="0"/>
          <w:szCs w:val="28"/>
        </w:rPr>
        <w:t xml:space="preserve">. </w:t>
      </w:r>
    </w:p>
    <w:p w:rsidR="004E5E29" w:rsidRDefault="004E5E29">
      <w:pPr>
        <w:pStyle w:val="Abz10"/>
        <w:tabs>
          <w:tab w:val="left" w:pos="567"/>
        </w:tabs>
        <w:spacing w:before="0" w:line="240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4E5E29" w:rsidRDefault="00D73998">
      <w:pPr>
        <w:pStyle w:val="Abz10"/>
        <w:tabs>
          <w:tab w:val="left" w:pos="567"/>
        </w:tabs>
        <w:spacing w:before="0" w:line="240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2. Расчет бедности по абсолютному критерию</w:t>
      </w:r>
    </w:p>
    <w:p w:rsidR="004E5E29" w:rsidRDefault="00D73998">
      <w:pPr>
        <w:pStyle w:val="Abz10"/>
        <w:tabs>
          <w:tab w:val="left" w:pos="567"/>
        </w:tabs>
        <w:spacing w:before="0" w:line="240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Параграф 1. Расчет бедности по ВПМ </w:t>
      </w:r>
    </w:p>
    <w:p w:rsidR="004E5E29" w:rsidRDefault="004E5E29">
      <w:pPr>
        <w:pStyle w:val="Abz10"/>
        <w:tabs>
          <w:tab w:val="left" w:pos="567"/>
        </w:tabs>
        <w:spacing w:before="0" w:line="240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4E5E29" w:rsidRDefault="00D73998">
      <w:pPr>
        <w:pStyle w:val="ab"/>
        <w:numPr>
          <w:ilvl w:val="0"/>
          <w:numId w:val="11"/>
        </w:numPr>
        <w:shd w:val="clear" w:color="auto" w:fill="FFFFFF"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Республике Казахстан основным показателем уровня бедности принято измерение бедности по абсолютному критерию – ВПМ, основанному на соответствии уровня потребления установленному прожиточному минимуму. </w:t>
      </w:r>
    </w:p>
    <w:p w:rsidR="004E5E29" w:rsidRDefault="00D73998">
      <w:pPr>
        <w:pStyle w:val="ab"/>
        <w:numPr>
          <w:ilvl w:val="0"/>
          <w:numId w:val="11"/>
        </w:numPr>
        <w:shd w:val="clear" w:color="auto" w:fill="FFFFFF"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бедности – доля населения с ДИП ниже ВПМ, оп</w:t>
      </w:r>
      <w:r>
        <w:rPr>
          <w:rFonts w:ascii="Times New Roman" w:hAnsi="Times New Roman"/>
          <w:sz w:val="28"/>
          <w:szCs w:val="28"/>
        </w:rPr>
        <w:t>ределяется отношением численности населения, имеющего уровень ДИП ниже ВПМ к общей численности населения в процентах:</w:t>
      </w:r>
    </w:p>
    <w:p w:rsidR="004E5E29" w:rsidRDefault="00D73998">
      <w:pPr>
        <w:pStyle w:val="ab"/>
        <w:shd w:val="clear" w:color="auto" w:fill="FFFFFF"/>
        <w:tabs>
          <w:tab w:val="left" w:pos="1276"/>
        </w:tabs>
        <w:suppressAutoHyphens/>
        <w:spacing w:after="0" w:line="240" w:lineRule="auto"/>
        <w:ind w:left="0" w:firstLine="709"/>
        <w:jc w:val="right"/>
        <w:rPr>
          <w:rFonts w:ascii="Times New Roman" w:hAnsi="Times New Roman"/>
          <w:position w:val="-26"/>
          <w:sz w:val="28"/>
          <w:szCs w:val="28"/>
        </w:rPr>
      </w:pPr>
      <w:r>
        <w:rPr>
          <w:rFonts w:ascii="Times New Roman" w:hAnsi="Times New Roman"/>
          <w:position w:val="-26"/>
          <w:sz w:val="28"/>
          <w:szCs w:val="28"/>
        </w:rPr>
        <w:object w:dxaOrig="2640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39.75pt" o:ole="" o:bordertopcolor="this" o:borderleftcolor="this" o:borderbottomcolor="this" o:borderrightcolor="this">
            <v:imagedata r:id="rId14" o:title=""/>
          </v:shape>
          <o:OLEObject Type="Embed" ProgID="Equation.3" ShapeID="_x0000_i1025" DrawAspect="Content" ObjectID="_1830327653" r:id="rId15"/>
        </w:object>
      </w:r>
      <w:r>
        <w:rPr>
          <w:rFonts w:ascii="Times New Roman" w:hAnsi="Times New Roman"/>
          <w:position w:val="-26"/>
          <w:sz w:val="28"/>
          <w:szCs w:val="28"/>
        </w:rPr>
        <w:t>,</w:t>
      </w:r>
      <w:r>
        <w:rPr>
          <w:rFonts w:ascii="Times New Roman" w:hAnsi="Times New Roman"/>
          <w:position w:val="-26"/>
          <w:sz w:val="28"/>
          <w:szCs w:val="28"/>
        </w:rPr>
        <w:tab/>
      </w:r>
      <w:r>
        <w:rPr>
          <w:rFonts w:ascii="Times New Roman" w:hAnsi="Times New Roman"/>
          <w:position w:val="-26"/>
          <w:sz w:val="28"/>
          <w:szCs w:val="28"/>
        </w:rPr>
        <w:tab/>
      </w:r>
      <w:r>
        <w:rPr>
          <w:rFonts w:ascii="Times New Roman" w:hAnsi="Times New Roman"/>
          <w:position w:val="-26"/>
          <w:sz w:val="28"/>
          <w:szCs w:val="28"/>
        </w:rPr>
        <w:tab/>
      </w:r>
      <w:r>
        <w:rPr>
          <w:rFonts w:ascii="Times New Roman" w:hAnsi="Times New Roman"/>
          <w:position w:val="-26"/>
          <w:sz w:val="28"/>
          <w:szCs w:val="28"/>
        </w:rPr>
        <w:tab/>
      </w:r>
      <w:r>
        <w:rPr>
          <w:rFonts w:ascii="Times New Roman" w:hAnsi="Times New Roman"/>
          <w:position w:val="-26"/>
          <w:sz w:val="28"/>
          <w:szCs w:val="28"/>
        </w:rPr>
        <w:tab/>
        <w:t>(1)</w:t>
      </w:r>
    </w:p>
    <w:p w:rsidR="004E5E29" w:rsidRDefault="00D73998">
      <w:pPr>
        <w:tabs>
          <w:tab w:val="left" w:pos="1276"/>
          <w:tab w:val="left" w:pos="1685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4E5E29" w:rsidRDefault="00D73998">
      <w:pPr>
        <w:pStyle w:val="ab"/>
        <w:shd w:val="clear" w:color="auto" w:fill="FFFFFF"/>
        <w:tabs>
          <w:tab w:val="left" w:pos="1276"/>
          <w:tab w:val="left" w:pos="5420"/>
        </w:tabs>
        <w:suppressAutoHyphens/>
        <w:spacing w:after="0" w:line="240" w:lineRule="auto"/>
        <w:ind w:left="1134" w:hanging="425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position w:val="-16"/>
        </w:rPr>
        <w:object w:dxaOrig="645" w:dyaOrig="480">
          <v:shape id="_x0000_i1026" type="#_x0000_t75" style="width:32.25pt;height:24pt" o:ole="" o:bordertopcolor="this" o:borderleftcolor="this" o:borderbottomcolor="this" o:borderrightcolor="this">
            <v:imagedata r:id="rId16" o:title=""/>
          </v:shape>
          <o:OLEObject Type="Embed" ProgID="Equation.3" ShapeID="_x0000_i1026" DrawAspect="Content" ObjectID="_1830327654" r:id="rId17"/>
        </w:objec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доля населения с </w:t>
      </w:r>
      <w:proofErr w:type="gramStart"/>
      <w:r>
        <w:rPr>
          <w:rFonts w:ascii="Times New Roman" w:hAnsi="Times New Roman"/>
          <w:sz w:val="28"/>
          <w:szCs w:val="28"/>
        </w:rPr>
        <w:t>ДИП</w:t>
      </w:r>
      <w:proofErr w:type="gramEnd"/>
      <w:r>
        <w:rPr>
          <w:rFonts w:ascii="Times New Roman" w:hAnsi="Times New Roman"/>
          <w:sz w:val="28"/>
          <w:szCs w:val="28"/>
        </w:rPr>
        <w:t xml:space="preserve"> ниже ВПМ;</w:t>
      </w:r>
    </w:p>
    <w:p w:rsidR="004E5E29" w:rsidRDefault="00D73998">
      <w:pPr>
        <w:pStyle w:val="ab"/>
        <w:shd w:val="clear" w:color="auto" w:fill="FFFFFF"/>
        <w:tabs>
          <w:tab w:val="left" w:pos="1276"/>
          <w:tab w:val="left" w:pos="5420"/>
        </w:tabs>
        <w:suppressAutoHyphens/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2"/>
        </w:rPr>
        <w:object w:dxaOrig="600" w:dyaOrig="390">
          <v:shape id="_x0000_i1027" type="#_x0000_t75" style="width:30pt;height:19.5pt" o:ole="" o:bordertopcolor="this" o:borderleftcolor="this" o:borderbottomcolor="this" o:borderrightcolor="this">
            <v:imagedata r:id="rId18" o:title=""/>
          </v:shape>
          <o:OLEObject Type="Embed" ProgID="Equation.3" ShapeID="_x0000_i1027" DrawAspect="Content" ObjectID="_1830327655" r:id="rId19"/>
        </w:object>
      </w:r>
      <w:r>
        <w:rPr>
          <w:rFonts w:ascii="Times New Roman" w:hAnsi="Times New Roman"/>
          <w:sz w:val="28"/>
          <w:szCs w:val="28"/>
        </w:rPr>
        <w:t xml:space="preserve"> – численность населения с </w:t>
      </w:r>
      <w:proofErr w:type="gramStart"/>
      <w:r>
        <w:rPr>
          <w:rFonts w:ascii="Times New Roman" w:hAnsi="Times New Roman"/>
          <w:sz w:val="28"/>
          <w:szCs w:val="28"/>
        </w:rPr>
        <w:t>ДИП</w:t>
      </w:r>
      <w:proofErr w:type="gramEnd"/>
      <w:r>
        <w:rPr>
          <w:rFonts w:ascii="Times New Roman" w:hAnsi="Times New Roman"/>
          <w:sz w:val="28"/>
          <w:szCs w:val="28"/>
        </w:rPr>
        <w:t xml:space="preserve">  ниже ВПМ; </w:t>
      </w:r>
    </w:p>
    <w:p w:rsidR="004E5E29" w:rsidRDefault="00D73998">
      <w:pPr>
        <w:pStyle w:val="ab"/>
        <w:shd w:val="clear" w:color="auto" w:fill="FFFFFF"/>
        <w:tabs>
          <w:tab w:val="left" w:pos="1276"/>
        </w:tabs>
        <w:suppressAutoHyphens/>
        <w:spacing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 –  общая численность населения.</w:t>
      </w:r>
    </w:p>
    <w:p w:rsidR="004E5E29" w:rsidRDefault="00D73998">
      <w:pPr>
        <w:pStyle w:val="ab"/>
        <w:numPr>
          <w:ilvl w:val="0"/>
          <w:numId w:val="11"/>
        </w:numPr>
        <w:shd w:val="clear" w:color="auto" w:fill="FFFFFF"/>
        <w:tabs>
          <w:tab w:val="left" w:pos="1276"/>
        </w:tabs>
        <w:suppressAutoHyphens/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показателей бедности по ВПМ производится с применением ШЭД с единым коэффициентом 0,8 на второго и последующих членов домашнего хозяйства в соответствии с методологическими</w:t>
      </w:r>
      <w:r>
        <w:rPr>
          <w:rFonts w:ascii="Times New Roman" w:hAnsi="Times New Roman"/>
          <w:sz w:val="28"/>
          <w:szCs w:val="28"/>
        </w:rPr>
        <w:t xml:space="preserve"> расчетами, </w:t>
      </w:r>
      <w:r>
        <w:rPr>
          <w:rFonts w:ascii="Times New Roman" w:hAnsi="Times New Roman"/>
          <w:sz w:val="28"/>
          <w:szCs w:val="28"/>
          <w:lang w:val="kk-KZ"/>
        </w:rPr>
        <w:t xml:space="preserve">на основе </w:t>
      </w:r>
      <w:r>
        <w:rPr>
          <w:rFonts w:ascii="Times New Roman" w:hAnsi="Times New Roman"/>
          <w:sz w:val="28"/>
          <w:szCs w:val="28"/>
        </w:rPr>
        <w:t xml:space="preserve">рекомендаций «Руководства по измерению бедности» Целевой группы Европейской экономической комиссии Организации Объединенных Наций по статистике бедности. </w:t>
      </w:r>
    </w:p>
    <w:p w:rsidR="004E5E29" w:rsidRDefault="00D73998">
      <w:pPr>
        <w:pStyle w:val="ab"/>
        <w:numPr>
          <w:ilvl w:val="0"/>
          <w:numId w:val="11"/>
        </w:numPr>
        <w:shd w:val="clear" w:color="auto" w:fill="FFFFFF"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бедности рассчитывается на квартальной и годовой основе по республике, регионам, типу местности, полу, размеру домашних хозяйств, возрастным интервалам. Квартальные показатели рассчитываются без сезонной корректировки. </w:t>
      </w:r>
    </w:p>
    <w:p w:rsidR="004E5E29" w:rsidRDefault="004E5E29">
      <w:pPr>
        <w:shd w:val="clear" w:color="auto" w:fill="FFFFFF"/>
        <w:tabs>
          <w:tab w:val="left" w:pos="1276"/>
        </w:tabs>
        <w:suppressAutoHyphens/>
        <w:jc w:val="both"/>
        <w:rPr>
          <w:sz w:val="28"/>
          <w:szCs w:val="28"/>
          <w:lang w:val="kk-KZ"/>
        </w:rPr>
      </w:pPr>
    </w:p>
    <w:p w:rsidR="004E5E29" w:rsidRDefault="004E5E29">
      <w:pPr>
        <w:shd w:val="clear" w:color="auto" w:fill="FFFFFF"/>
        <w:tabs>
          <w:tab w:val="left" w:pos="1276"/>
        </w:tabs>
        <w:suppressAutoHyphens/>
        <w:jc w:val="both"/>
        <w:rPr>
          <w:sz w:val="28"/>
          <w:szCs w:val="28"/>
          <w:lang w:val="kk-KZ"/>
        </w:rPr>
      </w:pPr>
    </w:p>
    <w:p w:rsidR="004E5E29" w:rsidRDefault="00D73998">
      <w:pPr>
        <w:pStyle w:val="Abz10"/>
        <w:tabs>
          <w:tab w:val="left" w:pos="1276"/>
        </w:tabs>
        <w:spacing w:before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Параграф 2. Расчет бедност</w:t>
      </w:r>
      <w:r>
        <w:rPr>
          <w:rFonts w:ascii="Times New Roman" w:hAnsi="Times New Roman"/>
          <w:b/>
          <w:sz w:val="28"/>
          <w:szCs w:val="28"/>
        </w:rPr>
        <w:t xml:space="preserve">и по международной черте по ППС </w:t>
      </w:r>
    </w:p>
    <w:p w:rsidR="004E5E29" w:rsidRDefault="004E5E29">
      <w:pPr>
        <w:pStyle w:val="Abz10"/>
        <w:tabs>
          <w:tab w:val="left" w:pos="1276"/>
        </w:tabs>
        <w:spacing w:before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E5E29" w:rsidRDefault="00D73998">
      <w:pPr>
        <w:pStyle w:val="ab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мониторинга </w:t>
      </w:r>
      <w:r>
        <w:rPr>
          <w:rFonts w:ascii="Times New Roman" w:hAnsi="Times New Roman"/>
          <w:sz w:val="28"/>
          <w:szCs w:val="28"/>
          <w:lang w:val="kk-KZ"/>
        </w:rPr>
        <w:t>ц</w:t>
      </w:r>
      <w:r>
        <w:rPr>
          <w:rFonts w:ascii="Times New Roman" w:hAnsi="Times New Roman"/>
          <w:sz w:val="28"/>
          <w:szCs w:val="28"/>
        </w:rPr>
        <w:t xml:space="preserve">елей устойчивого развития (далее – ЦУР) бедность рассчитывается по международной черте в 1,9; 3,2; 5,5; 6,85 долларов США по ППС в день.  </w:t>
      </w:r>
    </w:p>
    <w:p w:rsidR="004E5E29" w:rsidRDefault="00D73998">
      <w:pPr>
        <w:pStyle w:val="ab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 доллара по ППС формируется один раз в 4 года согласно раунда </w:t>
      </w:r>
      <w:r>
        <w:rPr>
          <w:rFonts w:ascii="Times New Roman" w:hAnsi="Times New Roman"/>
          <w:sz w:val="28"/>
          <w:szCs w:val="28"/>
        </w:rPr>
        <w:t>сопоставления соответствующего года и публикуется на сайте Организации Объединенных Наций по странам.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4E5E29" w:rsidRDefault="00D73998">
      <w:pPr>
        <w:pStyle w:val="ab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бедности по международной черте ППС определяется отношением численности населения с ДИП</w:t>
      </w:r>
      <w:r>
        <w:rPr>
          <w:rFonts w:ascii="Times New Roman" w:hAnsi="Times New Roman"/>
          <w:sz w:val="28"/>
          <w:szCs w:val="28"/>
        </w:rPr>
        <w:t xml:space="preserve"> ниже соответствующего международного критерия к общей численности населения в процентах:</w:t>
      </w:r>
    </w:p>
    <w:p w:rsidR="004E5E29" w:rsidRDefault="00D73998">
      <w:pPr>
        <w:pStyle w:val="ab"/>
        <w:tabs>
          <w:tab w:val="left" w:pos="1276"/>
        </w:tabs>
        <w:suppressAutoHyphens/>
        <w:spacing w:after="0" w:line="240" w:lineRule="auto"/>
        <w:ind w:left="709"/>
        <w:jc w:val="right"/>
        <w:rPr>
          <w:rFonts w:ascii="Times New Roman" w:hAnsi="Times New Roman"/>
          <w:position w:val="-26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</w:rPr>
        <w:object w:dxaOrig="2385" w:dyaOrig="795">
          <v:shape id="_x0000_i1028" type="#_x0000_t75" style="width:119.25pt;height:39.75pt" o:ole="" o:bordertopcolor="this" o:borderleftcolor="this" o:borderbottomcolor="this" o:borderrightcolor="this">
            <v:imagedata r:id="rId20" o:title=""/>
          </v:shape>
          <o:OLEObject Type="Embed" ProgID="Equation.3" ShapeID="_x0000_i1028" DrawAspect="Content" ObjectID="_1830327656" r:id="rId21"/>
        </w:object>
      </w:r>
      <w:r>
        <w:rPr>
          <w:rFonts w:ascii="Times New Roman" w:hAnsi="Times New Roman"/>
          <w:position w:val="-26"/>
          <w:sz w:val="28"/>
          <w:szCs w:val="28"/>
        </w:rPr>
        <w:t>,</w:t>
      </w:r>
      <w:r>
        <w:rPr>
          <w:rFonts w:ascii="Times New Roman" w:hAnsi="Times New Roman"/>
          <w:position w:val="-26"/>
          <w:sz w:val="28"/>
          <w:szCs w:val="28"/>
        </w:rPr>
        <w:tab/>
      </w:r>
      <w:r>
        <w:rPr>
          <w:rFonts w:ascii="Times New Roman" w:hAnsi="Times New Roman"/>
          <w:position w:val="-26"/>
          <w:sz w:val="28"/>
          <w:szCs w:val="28"/>
        </w:rPr>
        <w:tab/>
      </w:r>
      <w:r>
        <w:rPr>
          <w:rFonts w:ascii="Times New Roman" w:hAnsi="Times New Roman"/>
          <w:position w:val="-26"/>
          <w:sz w:val="28"/>
          <w:szCs w:val="28"/>
        </w:rPr>
        <w:tab/>
      </w:r>
      <w:r>
        <w:rPr>
          <w:rFonts w:ascii="Times New Roman" w:hAnsi="Times New Roman"/>
          <w:position w:val="-26"/>
          <w:sz w:val="28"/>
          <w:szCs w:val="28"/>
        </w:rPr>
        <w:tab/>
      </w:r>
      <w:r>
        <w:rPr>
          <w:rFonts w:ascii="Times New Roman" w:hAnsi="Times New Roman"/>
          <w:position w:val="-26"/>
          <w:sz w:val="28"/>
          <w:szCs w:val="28"/>
        </w:rPr>
        <w:tab/>
        <w:t>(2)</w:t>
      </w:r>
    </w:p>
    <w:p w:rsidR="004E5E29" w:rsidRDefault="00D73998">
      <w:pPr>
        <w:pStyle w:val="ab"/>
        <w:tabs>
          <w:tab w:val="left" w:pos="0"/>
          <w:tab w:val="left" w:pos="142"/>
          <w:tab w:val="left" w:pos="567"/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4E5E29" w:rsidRDefault="00D73998">
      <w:pPr>
        <w:pStyle w:val="ab"/>
        <w:tabs>
          <w:tab w:val="left" w:pos="0"/>
          <w:tab w:val="left" w:pos="142"/>
          <w:tab w:val="left" w:pos="567"/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6"/>
        </w:rPr>
        <w:object w:dxaOrig="585" w:dyaOrig="480">
          <v:shape id="_x0000_i1029" type="#_x0000_t75" style="width:29.25pt;height:24pt" o:ole="" o:bordertopcolor="this" o:borderleftcolor="this" o:borderbottomcolor="this" o:borderrightcolor="this">
            <v:imagedata r:id="rId22" o:title=""/>
          </v:shape>
          <o:OLEObject Type="Embed" ProgID="Equation.3" ShapeID="_x0000_i1029" DrawAspect="Content" ObjectID="_1830327657" r:id="rId23"/>
        </w:objec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>
        <w:rPr>
          <w:rFonts w:ascii="Times New Roman" w:hAnsi="Times New Roman"/>
          <w:sz w:val="28"/>
          <w:szCs w:val="28"/>
        </w:rPr>
        <w:t xml:space="preserve"> уровень бедности по международной черте ППС;</w:t>
      </w:r>
    </w:p>
    <w:p w:rsidR="004E5E29" w:rsidRDefault="00D73998">
      <w:pPr>
        <w:pStyle w:val="ab"/>
        <w:tabs>
          <w:tab w:val="left" w:pos="142"/>
          <w:tab w:val="left" w:pos="709"/>
          <w:tab w:val="left" w:pos="993"/>
          <w:tab w:val="left" w:pos="1276"/>
        </w:tabs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2"/>
        </w:rPr>
        <w:object w:dxaOrig="495" w:dyaOrig="360">
          <v:shape id="_x0000_i1030" type="#_x0000_t75" style="width:24.75pt;height:18pt" o:ole="" o:bordertopcolor="this" o:borderleftcolor="this" o:borderbottomcolor="this" o:borderrightcolor="this">
            <v:imagedata r:id="rId24" o:title=""/>
          </v:shape>
          <o:OLEObject Type="Embed" ProgID="Equation.3" ShapeID="_x0000_i1030" DrawAspect="Content" ObjectID="_1830327658" r:id="rId25"/>
        </w:object>
      </w:r>
      <m:oMath>
        <m:r>
          <w:rPr>
            <w:rFonts w:ascii="Cambria Math" w:hAnsi="Cambria Math"/>
            <w:sz w:val="28"/>
            <w:szCs w:val="28"/>
          </w:rPr>
          <m:t xml:space="preserve"> -</m:t>
        </m:r>
      </m:oMath>
      <w:r>
        <w:rPr>
          <w:rFonts w:ascii="Times New Roman" w:hAnsi="Times New Roman"/>
          <w:sz w:val="28"/>
          <w:szCs w:val="28"/>
        </w:rPr>
        <w:t xml:space="preserve"> численность населения с </w:t>
      </w:r>
      <w:proofErr w:type="gramStart"/>
      <w:r>
        <w:rPr>
          <w:rFonts w:ascii="Times New Roman" w:hAnsi="Times New Roman"/>
          <w:sz w:val="28"/>
          <w:szCs w:val="28"/>
        </w:rPr>
        <w:t>ДИП</w:t>
      </w:r>
      <w:proofErr w:type="gramEnd"/>
      <w:r>
        <w:rPr>
          <w:rFonts w:ascii="Times New Roman" w:hAnsi="Times New Roman"/>
          <w:sz w:val="28"/>
          <w:szCs w:val="28"/>
        </w:rPr>
        <w:t xml:space="preserve"> ниже соответствующего международного критерия;</w:t>
      </w:r>
    </w:p>
    <w:p w:rsidR="004E5E29" w:rsidRDefault="00D73998">
      <w:pPr>
        <w:pStyle w:val="ab"/>
        <w:tabs>
          <w:tab w:val="left" w:pos="1276"/>
        </w:tabs>
        <w:suppressAutoHyphens/>
        <w:spacing w:after="0" w:line="240" w:lineRule="auto"/>
        <w:ind w:left="851" w:hanging="142"/>
        <w:rPr>
          <w:rStyle w:val="CommentReference"/>
        </w:rPr>
      </w:pPr>
      <w:r>
        <w:rPr>
          <w:rFonts w:ascii="Times New Roman" w:hAnsi="Times New Roman"/>
          <w:sz w:val="28"/>
          <w:szCs w:val="28"/>
        </w:rPr>
        <w:t>N – общая численность населения.</w:t>
      </w:r>
    </w:p>
    <w:p w:rsidR="004E5E29" w:rsidRDefault="00D73998">
      <w:pPr>
        <w:pStyle w:val="ab"/>
        <w:numPr>
          <w:ilvl w:val="0"/>
          <w:numId w:val="11"/>
        </w:numPr>
        <w:tabs>
          <w:tab w:val="left" w:pos="1276"/>
        </w:tabs>
        <w:suppressAutoHyphens/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обеспечения сопоставимости данного показателя между странами расчет производится без применения ШЭД.  </w:t>
      </w:r>
    </w:p>
    <w:p w:rsidR="004E5E29" w:rsidRDefault="00D73998">
      <w:pPr>
        <w:pStyle w:val="ab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бедности по международной черте рассчитывается на годовой основе по республике, регионам, типу местности и полу.</w:t>
      </w:r>
    </w:p>
    <w:p w:rsidR="004E5E29" w:rsidRDefault="004E5E29">
      <w:pPr>
        <w:tabs>
          <w:tab w:val="left" w:pos="1276"/>
        </w:tabs>
        <w:jc w:val="both"/>
        <w:rPr>
          <w:sz w:val="28"/>
          <w:szCs w:val="28"/>
        </w:rPr>
      </w:pPr>
    </w:p>
    <w:p w:rsidR="004E5E29" w:rsidRDefault="004E5E29">
      <w:pPr>
        <w:tabs>
          <w:tab w:val="left" w:pos="1276"/>
        </w:tabs>
        <w:jc w:val="both"/>
        <w:rPr>
          <w:sz w:val="28"/>
          <w:szCs w:val="28"/>
        </w:rPr>
      </w:pPr>
    </w:p>
    <w:p w:rsidR="004E5E29" w:rsidRDefault="00D73998">
      <w:pPr>
        <w:pStyle w:val="Abz10"/>
        <w:tabs>
          <w:tab w:val="left" w:pos="1276"/>
        </w:tabs>
        <w:spacing w:before="0" w:line="240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3. Расчет показателей дифференциации доходов населения</w:t>
      </w:r>
    </w:p>
    <w:p w:rsidR="004E5E29" w:rsidRDefault="004E5E29">
      <w:pPr>
        <w:pStyle w:val="Abz10"/>
        <w:tabs>
          <w:tab w:val="left" w:pos="1276"/>
        </w:tabs>
        <w:spacing w:before="0" w:line="240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4E5E29" w:rsidRDefault="00D73998">
      <w:pPr>
        <w:pStyle w:val="ac"/>
        <w:numPr>
          <w:ilvl w:val="0"/>
          <w:numId w:val="11"/>
        </w:numPr>
        <w:tabs>
          <w:tab w:val="left" w:pos="993"/>
          <w:tab w:val="left" w:pos="1276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Группировка населения по размеру среднедушевого дохода – это численност</w:t>
      </w:r>
      <w:r>
        <w:rPr>
          <w:rFonts w:ascii="Times New Roman" w:hAnsi="Times New Roman"/>
          <w:sz w:val="28"/>
          <w:szCs w:val="28"/>
        </w:rPr>
        <w:t>ь и доля населения, ранжированные, сгруппированные в определенных интервалах по величине среднедушевых доходов. Доходные группы населения образуются заданными интервалами по размерам доходов. Группировки  населения по размеру среднедушевого дохода рассчиты</w:t>
      </w:r>
      <w:r>
        <w:rPr>
          <w:rFonts w:ascii="Times New Roman" w:hAnsi="Times New Roman"/>
          <w:sz w:val="28"/>
          <w:szCs w:val="28"/>
        </w:rPr>
        <w:t xml:space="preserve">ваются на квартальной и годовой основе по республике, размеру домашних хозяйств, количеству детей в домашних хозяйствах. </w:t>
      </w:r>
    </w:p>
    <w:p w:rsidR="004E5E29" w:rsidRDefault="00D73998">
      <w:pPr>
        <w:pStyle w:val="ac"/>
        <w:numPr>
          <w:ilvl w:val="0"/>
          <w:numId w:val="11"/>
        </w:numPr>
        <w:tabs>
          <w:tab w:val="left" w:pos="993"/>
          <w:tab w:val="left" w:pos="1276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Квантильные группы населения образуются делением всего населения по одному признаку на численно равные части независимо от других приз</w:t>
      </w:r>
      <w:r>
        <w:rPr>
          <w:rFonts w:ascii="Times New Roman" w:hAnsi="Times New Roman"/>
          <w:sz w:val="28"/>
          <w:szCs w:val="28"/>
        </w:rPr>
        <w:t>наков. Группы населения по размеру среднедушевого дохода формируются путем ранжирования численности населения по размеру ДИП на душу населения от минимального к максимальному значению. Концентрация доходов по квантильным доходным группам населения определя</w:t>
      </w:r>
      <w:r>
        <w:rPr>
          <w:rFonts w:ascii="Times New Roman" w:hAnsi="Times New Roman"/>
          <w:sz w:val="28"/>
          <w:szCs w:val="28"/>
        </w:rPr>
        <w:t xml:space="preserve">ется как доля соответсвующей группы в общем объеме доходов населения. Применяется децильное и квинтильное деление – 10-ти и 20-ти процентные группы. </w:t>
      </w:r>
    </w:p>
    <w:p w:rsidR="004E5E29" w:rsidRDefault="00D73998">
      <w:pPr>
        <w:pStyle w:val="ac"/>
        <w:numPr>
          <w:ilvl w:val="0"/>
          <w:numId w:val="11"/>
        </w:numPr>
        <w:tabs>
          <w:tab w:val="left" w:pos="993"/>
          <w:tab w:val="left" w:pos="1276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Коэффициент Джини или коэффициент концентрации доходов – количественная оценка степени неравенства, показы</w:t>
      </w:r>
      <w:r>
        <w:rPr>
          <w:rFonts w:ascii="Times New Roman" w:hAnsi="Times New Roman"/>
          <w:sz w:val="28"/>
          <w:szCs w:val="28"/>
        </w:rPr>
        <w:t xml:space="preserve">вающая степень </w:t>
      </w:r>
      <w:r>
        <w:rPr>
          <w:rFonts w:ascii="Times New Roman" w:hAnsi="Times New Roman"/>
          <w:sz w:val="28"/>
          <w:szCs w:val="28"/>
        </w:rPr>
        <w:lastRenderedPageBreak/>
        <w:t>отклонения фактического распределения доходов по численно равным группам  населения от линии их равномерного распределения. Значение коэффициента находится в границах от 0 до 1, где 0 - совершенное равенство доходов у всех групп населения, 1</w:t>
      </w:r>
      <w:r>
        <w:rPr>
          <w:rFonts w:ascii="Times New Roman" w:hAnsi="Times New Roman"/>
          <w:sz w:val="28"/>
          <w:szCs w:val="28"/>
        </w:rPr>
        <w:t xml:space="preserve"> - совершенное неравенство, когда весь доход принадлежит одной группе лиц. Коэффициент Джини вычисляется по формуле:</w:t>
      </w:r>
    </w:p>
    <w:p w:rsidR="004E5E29" w:rsidRDefault="00D73998">
      <w:pPr>
        <w:pStyle w:val="Abz10"/>
        <w:tabs>
          <w:tab w:val="left" w:pos="1276"/>
        </w:tabs>
        <w:spacing w:before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position w:val="-16"/>
          <w:sz w:val="28"/>
          <w:szCs w:val="28"/>
        </w:rPr>
        <w:object w:dxaOrig="4155" w:dyaOrig="495">
          <v:shape id="_x0000_i1031" type="#_x0000_t75" style="width:207.75pt;height:24.75pt" o:ole="" o:bordertopcolor="this" o:borderleftcolor="this" o:borderbottomcolor="this" o:borderrightcolor="this">
            <v:imagedata r:id="rId26" o:title=""/>
          </v:shape>
          <o:OLEObject Type="Embed" ProgID="Equation.3" ShapeID="_x0000_i1031" DrawAspect="Content" ObjectID="_1830327659" r:id="rId27"/>
        </w:objec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(3)</w:t>
      </w:r>
    </w:p>
    <w:p w:rsidR="004E5E29" w:rsidRDefault="00D73998">
      <w:pPr>
        <w:pStyle w:val="ac"/>
        <w:tabs>
          <w:tab w:val="left" w:pos="1276"/>
        </w:tabs>
        <w:ind w:left="709" w:firstLine="0"/>
        <w:jc w:val="lef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4E5E29" w:rsidRDefault="00D73998">
      <w:pPr>
        <w:pStyle w:val="Abz10"/>
        <w:tabs>
          <w:tab w:val="left" w:pos="1276"/>
        </w:tabs>
        <w:spacing w:before="0" w:line="240" w:lineRule="auto"/>
        <w:ind w:left="709" w:firstLine="0"/>
        <w:jc w:val="lef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G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коэффициент Джини;</w:t>
      </w:r>
    </w:p>
    <w:p w:rsidR="004E5E29" w:rsidRDefault="00D73998">
      <w:pPr>
        <w:pStyle w:val="Abz10"/>
        <w:tabs>
          <w:tab w:val="left" w:pos="1276"/>
        </w:tabs>
        <w:spacing w:before="0" w:line="240" w:lineRule="auto"/>
        <w:ind w:left="709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q</w:t>
      </w:r>
      <w:r>
        <w:rPr>
          <w:rFonts w:ascii="Times New Roman" w:hAnsi="Times New Roman"/>
          <w:iCs/>
          <w:sz w:val="28"/>
          <w:szCs w:val="28"/>
          <w:vertAlign w:val="subscript"/>
        </w:rPr>
        <w:t>i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r>
        <w:rPr>
          <w:rFonts w:ascii="Times New Roman" w:hAnsi="Times New Roman"/>
          <w:iCs/>
          <w:sz w:val="28"/>
          <w:szCs w:val="28"/>
        </w:rPr>
        <w:t>доля населения в интервале;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4E5E29" w:rsidRDefault="00D73998">
      <w:pPr>
        <w:pStyle w:val="Abz10"/>
        <w:tabs>
          <w:tab w:val="left" w:pos="1276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d</w:t>
      </w:r>
      <w:r>
        <w:rPr>
          <w:rFonts w:ascii="Times New Roman" w:hAnsi="Times New Roman"/>
          <w:iCs/>
          <w:sz w:val="28"/>
          <w:szCs w:val="28"/>
          <w:vertAlign w:val="subscript"/>
        </w:rPr>
        <w:t>i(кум)</w:t>
      </w:r>
      <w:r>
        <w:rPr>
          <w:rFonts w:ascii="Times New Roman" w:hAnsi="Times New Roman"/>
          <w:iCs/>
          <w:sz w:val="28"/>
          <w:szCs w:val="28"/>
        </w:rPr>
        <w:t>, d</w:t>
      </w:r>
      <w:r>
        <w:rPr>
          <w:rFonts w:ascii="Times New Roman" w:hAnsi="Times New Roman"/>
          <w:iCs/>
          <w:sz w:val="28"/>
          <w:szCs w:val="28"/>
          <w:vertAlign w:val="subscript"/>
        </w:rPr>
        <w:t>i(кум)-1</w:t>
      </w:r>
      <w:r>
        <w:rPr>
          <w:rFonts w:ascii="Times New Roman" w:hAnsi="Times New Roman"/>
          <w:iCs/>
          <w:sz w:val="28"/>
          <w:szCs w:val="28"/>
        </w:rPr>
        <w:t xml:space="preserve"> –  кумулятивные доли дохода с первого по i-ый, i-1 интервалы.</w:t>
      </w:r>
    </w:p>
    <w:p w:rsidR="004E5E29" w:rsidRDefault="00D73998">
      <w:pPr>
        <w:pStyle w:val="Abz10"/>
        <w:numPr>
          <w:ilvl w:val="0"/>
          <w:numId w:val="11"/>
        </w:numPr>
        <w:tabs>
          <w:tab w:val="left" w:pos="1276"/>
        </w:tabs>
        <w:spacing w:before="0" w:line="240" w:lineRule="auto"/>
        <w:ind w:left="0" w:firstLine="709"/>
        <w:rPr>
          <w:rStyle w:val="CommentReference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Коэффициент  фондов – отношение среднего дохода десятой и первой децильных групп. Коэффициент фондов вычисляется по формуле:</w:t>
      </w:r>
    </w:p>
    <w:p w:rsidR="004E5E29" w:rsidRDefault="00D73998">
      <w:pPr>
        <w:pStyle w:val="Abz10"/>
        <w:tabs>
          <w:tab w:val="left" w:pos="1276"/>
        </w:tabs>
        <w:spacing w:before="0" w:line="240" w:lineRule="auto"/>
        <w:ind w:left="709" w:firstLine="0"/>
        <w:jc w:val="right"/>
      </w:pPr>
      <w:r>
        <w:rPr>
          <w:rFonts w:ascii="Times New Roman" w:hAnsi="Times New Roman"/>
          <w:position w:val="-3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position w:val="-34"/>
          <w:sz w:val="28"/>
          <w:szCs w:val="28"/>
        </w:rPr>
        <w:object w:dxaOrig="1155" w:dyaOrig="930">
          <v:shape id="_x0000_i1032" type="#_x0000_t75" style="width:57.75pt;height:46.5pt" o:ole="" o:bordertopcolor="this" o:borderleftcolor="this" o:borderbottomcolor="this" o:borderrightcolor="this">
            <v:imagedata r:id="rId28" o:title=""/>
          </v:shape>
          <o:OLEObject Type="Embed" ProgID="Equation.3" ShapeID="_x0000_i1032" DrawAspect="Content" ObjectID="_1830327660" r:id="rId29"/>
        </w:object>
      </w:r>
      <w:r>
        <w:rPr>
          <w:rFonts w:ascii="Times New Roman" w:hAnsi="Times New Roman"/>
          <w:position w:val="-38"/>
          <w:sz w:val="28"/>
          <w:szCs w:val="28"/>
        </w:rPr>
        <w:t>,</w:t>
      </w:r>
      <w:r>
        <w:rPr>
          <w:rFonts w:ascii="Times New Roman" w:hAnsi="Times New Roman"/>
          <w:position w:val="-38"/>
          <w:sz w:val="28"/>
          <w:szCs w:val="28"/>
        </w:rPr>
        <w:tab/>
      </w:r>
      <w:r>
        <w:rPr>
          <w:rFonts w:ascii="Times New Roman" w:hAnsi="Times New Roman"/>
          <w:position w:val="-38"/>
          <w:sz w:val="28"/>
          <w:szCs w:val="28"/>
        </w:rPr>
        <w:tab/>
      </w:r>
      <w:r>
        <w:rPr>
          <w:rFonts w:ascii="Times New Roman" w:hAnsi="Times New Roman"/>
          <w:position w:val="-38"/>
          <w:sz w:val="28"/>
          <w:szCs w:val="28"/>
        </w:rPr>
        <w:tab/>
      </w:r>
      <w:r>
        <w:rPr>
          <w:rFonts w:ascii="Times New Roman" w:hAnsi="Times New Roman"/>
          <w:position w:val="-38"/>
          <w:sz w:val="28"/>
          <w:szCs w:val="28"/>
        </w:rPr>
        <w:tab/>
      </w:r>
      <w:r>
        <w:rPr>
          <w:rFonts w:ascii="Times New Roman" w:hAnsi="Times New Roman"/>
          <w:position w:val="-38"/>
          <w:sz w:val="28"/>
          <w:szCs w:val="28"/>
        </w:rPr>
        <w:tab/>
      </w:r>
      <w:r>
        <w:rPr>
          <w:rFonts w:ascii="Times New Roman" w:hAnsi="Times New Roman"/>
          <w:position w:val="-38"/>
          <w:sz w:val="28"/>
          <w:szCs w:val="28"/>
        </w:rPr>
        <w:tab/>
      </w:r>
      <w:r>
        <w:rPr>
          <w:rFonts w:ascii="Times New Roman" w:hAnsi="Times New Roman"/>
          <w:position w:val="-38"/>
          <w:sz w:val="28"/>
          <w:szCs w:val="28"/>
        </w:rPr>
        <w:tab/>
        <w:t>(4)</w:t>
      </w:r>
    </w:p>
    <w:p w:rsidR="004E5E29" w:rsidRDefault="00D73998">
      <w:pPr>
        <w:pStyle w:val="Abz10"/>
        <w:tabs>
          <w:tab w:val="left" w:pos="1276"/>
        </w:tabs>
        <w:spacing w:before="0" w:line="240" w:lineRule="auto"/>
        <w:ind w:left="709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4E5E29" w:rsidRDefault="00D73998">
      <w:pPr>
        <w:pStyle w:val="Abz10"/>
        <w:tabs>
          <w:tab w:val="left" w:pos="1276"/>
        </w:tabs>
        <w:spacing w:before="0" w:line="24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>
        <w:rPr>
          <w:rFonts w:eastAsia="Times New Roman"/>
          <w:position w:val="-12"/>
          <w:sz w:val="20"/>
          <w:szCs w:val="20"/>
        </w:rPr>
        <w:object w:dxaOrig="360" w:dyaOrig="360">
          <v:shape id="_x0000_i1033" type="#_x0000_t75" style="width:18pt;height:18pt" o:ole="" o:bordertopcolor="this" o:borderleftcolor="this" o:borderbottomcolor="this" o:borderrightcolor="this">
            <v:imagedata r:id="rId30" o:title=""/>
          </v:shape>
          <o:OLEObject Type="Embed" ProgID="Equation.3" ShapeID="_x0000_i1033" DrawAspect="Content" ObjectID="_1830327661" r:id="rId31"/>
        </w:object>
      </w:r>
      <w:r>
        <w:rPr>
          <w:rFonts w:ascii="Times New Roman" w:hAnsi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коэффициент  фондов;  </w:t>
      </w:r>
    </w:p>
    <w:p w:rsidR="004E5E29" w:rsidRDefault="00D73998">
      <w:pPr>
        <w:pStyle w:val="Abz10"/>
        <w:tabs>
          <w:tab w:val="left" w:pos="1276"/>
        </w:tabs>
        <w:spacing w:before="0" w:line="240" w:lineRule="auto"/>
        <w:ind w:firstLine="709"/>
        <w:rPr>
          <w:rFonts w:ascii="Times New Roman" w:hAnsi="Times New Roman"/>
          <w:i/>
          <w:iCs/>
          <w:sz w:val="28"/>
          <w:szCs w:val="28"/>
          <w:vertAlign w:val="subscript"/>
        </w:rPr>
      </w:pPr>
      <w:r>
        <w:rPr>
          <w:rFonts w:ascii="Times New Roman" w:hAnsi="Times New Roman"/>
          <w:iCs/>
          <w:sz w:val="28"/>
          <w:szCs w:val="28"/>
        </w:rPr>
        <w:t>d</w:t>
      </w:r>
      <w:r>
        <w:rPr>
          <w:rFonts w:ascii="Times New Roman" w:hAnsi="Times New Roman"/>
          <w:iCs/>
          <w:sz w:val="28"/>
          <w:szCs w:val="28"/>
          <w:vertAlign w:val="subscript"/>
        </w:rPr>
        <w:t>10</w:t>
      </w:r>
      <w:r>
        <w:rPr>
          <w:rFonts w:ascii="Times New Roman" w:hAnsi="Times New Roman"/>
          <w:i/>
          <w:iCs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/>
          <w:iCs/>
          <w:sz w:val="28"/>
          <w:szCs w:val="28"/>
        </w:rPr>
        <w:t>средний доход десятой децильной группы с самыми высокими доходами;</w:t>
      </w:r>
    </w:p>
    <w:p w:rsidR="004E5E29" w:rsidRDefault="00D73998">
      <w:pPr>
        <w:pStyle w:val="Abz10"/>
        <w:tabs>
          <w:tab w:val="left" w:pos="1276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d</w:t>
      </w:r>
      <w:r>
        <w:rPr>
          <w:rFonts w:ascii="Times New Roman" w:hAnsi="Times New Roman"/>
          <w:iCs/>
          <w:sz w:val="28"/>
          <w:szCs w:val="28"/>
          <w:vertAlign w:val="subscript"/>
        </w:rPr>
        <w:t>1</w:t>
      </w:r>
      <w:r>
        <w:rPr>
          <w:rFonts w:ascii="Times New Roman" w:hAnsi="Times New Roman"/>
          <w:i/>
          <w:iCs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/>
          <w:iCs/>
          <w:sz w:val="28"/>
          <w:szCs w:val="28"/>
        </w:rPr>
        <w:t>средний доход первой децильной группы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с самыми низкими доходами.</w:t>
      </w:r>
    </w:p>
    <w:p w:rsidR="004E5E29" w:rsidRDefault="00D73998">
      <w:pPr>
        <w:pStyle w:val="Abz10"/>
        <w:numPr>
          <w:ilvl w:val="0"/>
          <w:numId w:val="11"/>
        </w:numPr>
        <w:tabs>
          <w:tab w:val="left" w:pos="1276"/>
        </w:tabs>
        <w:spacing w:before="0" w:line="240" w:lineRule="auto"/>
        <w:ind w:left="0" w:firstLine="709"/>
        <w:rPr>
          <w:rFonts w:ascii="Times New Roman" w:eastAsia="Courier (W1)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Коэффициент глубины бедности </w:t>
      </w:r>
      <w:r>
        <w:rPr>
          <w:rFonts w:ascii="Times New Roman" w:eastAsia="Courier (W1)" w:hAnsi="Times New Roman"/>
          <w:noProof/>
          <w:sz w:val="28"/>
          <w:szCs w:val="28"/>
        </w:rPr>
        <w:t>показывает среднее отклонение уровня дохода (потребления) бед</w:t>
      </w:r>
      <w:r>
        <w:rPr>
          <w:rFonts w:ascii="Times New Roman" w:eastAsia="Courier (W1)" w:hAnsi="Times New Roman"/>
          <w:noProof/>
          <w:sz w:val="28"/>
          <w:szCs w:val="28"/>
        </w:rPr>
        <w:t>ного населения от значения прожиточного минимума и выражается величиной суммарного дефицита дохода, соотнесенного с общей численностью населения, вычисляется по формуле:</w:t>
      </w:r>
    </w:p>
    <w:p w:rsidR="004E5E29" w:rsidRDefault="00D73998">
      <w:pPr>
        <w:tabs>
          <w:tab w:val="left" w:pos="1276"/>
          <w:tab w:val="left" w:pos="3505"/>
        </w:tabs>
        <w:ind w:firstLine="709"/>
        <w:jc w:val="right"/>
        <w:rPr>
          <w:position w:val="-38"/>
          <w:sz w:val="28"/>
          <w:szCs w:val="28"/>
        </w:rPr>
      </w:pPr>
      <w:r>
        <w:rPr>
          <w:position w:val="-38"/>
          <w:sz w:val="22"/>
          <w:szCs w:val="22"/>
        </w:rPr>
        <w:object w:dxaOrig="2340" w:dyaOrig="900">
          <v:shape id="_x0000_i1034" type="#_x0000_t75" style="width:117pt;height:45pt" o:ole="" o:bordertopcolor="this" o:borderleftcolor="this" o:borderbottomcolor="this" o:borderrightcolor="this" o:allowoverlap="f">
            <v:imagedata r:id="rId32" o:title=""/>
          </v:shape>
          <o:OLEObject Type="Embed" ProgID="Equation.3" ShapeID="_x0000_i1034" DrawAspect="Content" ObjectID="_1830327662" r:id="rId33"/>
        </w:object>
      </w:r>
      <w:r>
        <w:rPr>
          <w:position w:val="-38"/>
          <w:sz w:val="28"/>
          <w:szCs w:val="28"/>
        </w:rPr>
        <w:t>,</w:t>
      </w:r>
      <w:r>
        <w:rPr>
          <w:position w:val="-38"/>
          <w:sz w:val="28"/>
          <w:szCs w:val="28"/>
        </w:rPr>
        <w:tab/>
      </w:r>
      <w:r>
        <w:rPr>
          <w:position w:val="-38"/>
          <w:sz w:val="28"/>
          <w:szCs w:val="28"/>
        </w:rPr>
        <w:tab/>
      </w:r>
      <w:r>
        <w:rPr>
          <w:position w:val="-38"/>
          <w:sz w:val="28"/>
          <w:szCs w:val="28"/>
        </w:rPr>
        <w:tab/>
      </w:r>
      <w:r>
        <w:rPr>
          <w:position w:val="-38"/>
          <w:sz w:val="28"/>
          <w:szCs w:val="28"/>
        </w:rPr>
        <w:tab/>
      </w:r>
      <w:r>
        <w:rPr>
          <w:position w:val="-38"/>
          <w:sz w:val="28"/>
          <w:szCs w:val="28"/>
        </w:rPr>
        <w:tab/>
      </w:r>
      <w:r>
        <w:rPr>
          <w:position w:val="-38"/>
          <w:sz w:val="28"/>
          <w:szCs w:val="28"/>
        </w:rPr>
        <w:tab/>
      </w:r>
      <w:r>
        <w:rPr>
          <w:position w:val="-38"/>
          <w:sz w:val="28"/>
          <w:szCs w:val="28"/>
        </w:rPr>
        <w:tab/>
        <w:t>(5)</w:t>
      </w:r>
    </w:p>
    <w:p w:rsidR="004E5E29" w:rsidRDefault="00D73998">
      <w:pPr>
        <w:tabs>
          <w:tab w:val="left" w:pos="1276"/>
          <w:tab w:val="left" w:pos="3505"/>
        </w:tabs>
        <w:ind w:firstLine="709"/>
        <w:rPr>
          <w:i/>
          <w:sz w:val="28"/>
          <w:szCs w:val="28"/>
        </w:rPr>
      </w:pPr>
      <w:r>
        <w:rPr>
          <w:sz w:val="28"/>
          <w:szCs w:val="28"/>
        </w:rPr>
        <w:t>где:</w:t>
      </w:r>
    </w:p>
    <w:p w:rsidR="004E5E29" w:rsidRDefault="00D73998">
      <w:pPr>
        <w:tabs>
          <w:tab w:val="left" w:pos="1276"/>
          <w:tab w:val="left" w:pos="3505"/>
        </w:tabs>
        <w:ind w:firstLine="709"/>
        <w:rPr>
          <w:i/>
          <w:sz w:val="28"/>
          <w:szCs w:val="28"/>
        </w:rPr>
      </w:pPr>
      <w:r>
        <w:rPr>
          <w:sz w:val="28"/>
          <w:szCs w:val="28"/>
        </w:rPr>
        <w:t>PG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коэффициент глубины бедности;</w:t>
      </w:r>
    </w:p>
    <w:p w:rsidR="004E5E29" w:rsidRDefault="00D73998">
      <w:pPr>
        <w:pStyle w:val="ac"/>
        <w:tabs>
          <w:tab w:val="left" w:pos="1276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</w:t>
      </w:r>
      <w:r>
        <w:rPr>
          <w:rFonts w:ascii="Times New Roman" w:hAnsi="Times New Roman"/>
          <w:sz w:val="28"/>
          <w:szCs w:val="28"/>
          <w:vertAlign w:val="subscript"/>
        </w:rPr>
        <w:t xml:space="preserve">i </w:t>
      </w:r>
      <w:r>
        <w:rPr>
          <w:rFonts w:ascii="Times New Roman" w:hAnsi="Times New Roman"/>
          <w:sz w:val="28"/>
          <w:szCs w:val="28"/>
        </w:rPr>
        <w:t>– ДИП на душу населения;</w:t>
      </w:r>
    </w:p>
    <w:p w:rsidR="004E5E29" w:rsidRDefault="00D73998">
      <w:pPr>
        <w:pStyle w:val="ac"/>
        <w:tabs>
          <w:tab w:val="left" w:pos="1276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 –  ВПМ;</w:t>
      </w:r>
    </w:p>
    <w:p w:rsidR="004E5E29" w:rsidRDefault="00D73998">
      <w:pPr>
        <w:pStyle w:val="ac"/>
        <w:tabs>
          <w:tab w:val="left" w:pos="1276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 – общая численность населения;</w:t>
      </w:r>
    </w:p>
    <w:p w:rsidR="004E5E29" w:rsidRDefault="00D73998">
      <w:pPr>
        <w:pStyle w:val="ac"/>
        <w:tabs>
          <w:tab w:val="left" w:pos="1276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 –  численность бедного населения.</w:t>
      </w:r>
    </w:p>
    <w:p w:rsidR="004E5E29" w:rsidRDefault="00D73998">
      <w:pPr>
        <w:pStyle w:val="ac"/>
        <w:numPr>
          <w:ilvl w:val="0"/>
          <w:numId w:val="11"/>
        </w:numPr>
        <w:tabs>
          <w:tab w:val="left" w:pos="1276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Коэффициент остроты бедности показывает неравенство среди бедного населения, степень разброса доходов бедных от их среднего значения. Рассчитывается ка</w:t>
      </w:r>
      <w:r>
        <w:rPr>
          <w:rFonts w:ascii="Times New Roman" w:hAnsi="Times New Roman"/>
          <w:sz w:val="28"/>
          <w:szCs w:val="28"/>
        </w:rPr>
        <w:t>к среднее квадратов отклонений долей дефицитов дохода населения от значения прожиточного минимума, вычисляется по формуле:</w:t>
      </w:r>
    </w:p>
    <w:p w:rsidR="004E5E29" w:rsidRDefault="00D73998">
      <w:pPr>
        <w:pStyle w:val="ac"/>
        <w:tabs>
          <w:tab w:val="left" w:pos="1276"/>
        </w:tabs>
        <w:ind w:left="709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8"/>
          <w:sz w:val="28"/>
          <w:szCs w:val="28"/>
        </w:rPr>
        <w:object w:dxaOrig="3330" w:dyaOrig="990">
          <v:shape id="_x0000_i1035" type="#_x0000_t75" style="width:166.5pt;height:49.5pt" o:ole="" o:bordertopcolor="this" o:borderleftcolor="this" o:borderbottomcolor="this" o:borderrightcolor="this">
            <v:imagedata r:id="rId34" o:title=""/>
          </v:shape>
          <o:OLEObject Type="Embed" ProgID="Equation.3" ShapeID="_x0000_i1035" DrawAspect="Content" ObjectID="_1830327663" r:id="rId35"/>
        </w:object>
      </w:r>
      <w:r>
        <w:rPr>
          <w:rFonts w:ascii="Times New Roman" w:hAnsi="Times New Roman"/>
          <w:position w:val="-38"/>
          <w:sz w:val="28"/>
          <w:szCs w:val="28"/>
        </w:rPr>
        <w:t>,</w:t>
      </w:r>
      <w:r>
        <w:rPr>
          <w:rFonts w:ascii="Times New Roman" w:hAnsi="Times New Roman"/>
          <w:position w:val="-38"/>
          <w:sz w:val="28"/>
          <w:szCs w:val="28"/>
        </w:rPr>
        <w:tab/>
      </w:r>
      <w:r>
        <w:rPr>
          <w:rFonts w:ascii="Times New Roman" w:hAnsi="Times New Roman"/>
          <w:position w:val="-38"/>
          <w:sz w:val="28"/>
          <w:szCs w:val="28"/>
        </w:rPr>
        <w:tab/>
      </w:r>
      <w:r>
        <w:rPr>
          <w:rFonts w:ascii="Times New Roman" w:hAnsi="Times New Roman"/>
          <w:position w:val="-38"/>
          <w:sz w:val="28"/>
          <w:szCs w:val="28"/>
        </w:rPr>
        <w:tab/>
      </w:r>
      <w:r>
        <w:rPr>
          <w:rFonts w:ascii="Times New Roman" w:hAnsi="Times New Roman"/>
          <w:position w:val="-38"/>
          <w:sz w:val="28"/>
          <w:szCs w:val="28"/>
        </w:rPr>
        <w:tab/>
      </w:r>
      <w:r>
        <w:rPr>
          <w:rFonts w:ascii="Times New Roman" w:hAnsi="Times New Roman"/>
          <w:position w:val="-38"/>
          <w:sz w:val="28"/>
          <w:szCs w:val="28"/>
        </w:rPr>
        <w:tab/>
        <w:t>(6)</w:t>
      </w:r>
    </w:p>
    <w:p w:rsidR="004E5E29" w:rsidRDefault="00D73998">
      <w:pPr>
        <w:pStyle w:val="ac"/>
        <w:tabs>
          <w:tab w:val="left" w:pos="1276"/>
          <w:tab w:val="left" w:pos="3810"/>
        </w:tabs>
        <w:jc w:val="lef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где:</w:t>
      </w:r>
    </w:p>
    <w:p w:rsidR="004E5E29" w:rsidRDefault="00D73998">
      <w:pPr>
        <w:pStyle w:val="ac"/>
        <w:tabs>
          <w:tab w:val="left" w:pos="1276"/>
        </w:tabs>
        <w:jc w:val="lef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PS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коэффициент остроты бедности;</w:t>
      </w:r>
    </w:p>
    <w:p w:rsidR="004E5E29" w:rsidRDefault="00D73998">
      <w:pPr>
        <w:pStyle w:val="ac"/>
        <w:tabs>
          <w:tab w:val="left" w:pos="1276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</w:t>
      </w:r>
      <w:r>
        <w:rPr>
          <w:rFonts w:ascii="Times New Roman" w:hAnsi="Times New Roman"/>
          <w:sz w:val="28"/>
          <w:szCs w:val="28"/>
          <w:vertAlign w:val="subscript"/>
        </w:rPr>
        <w:t xml:space="preserve">i </w:t>
      </w:r>
      <w:r>
        <w:rPr>
          <w:rFonts w:ascii="Times New Roman" w:hAnsi="Times New Roman"/>
          <w:sz w:val="28"/>
          <w:szCs w:val="28"/>
        </w:rPr>
        <w:t>– ДИП на душу населения;</w:t>
      </w:r>
    </w:p>
    <w:p w:rsidR="004E5E29" w:rsidRDefault="00D73998">
      <w:pPr>
        <w:pStyle w:val="ac"/>
        <w:tabs>
          <w:tab w:val="left" w:pos="1276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 –  ВПМ;</w:t>
      </w:r>
    </w:p>
    <w:p w:rsidR="004E5E29" w:rsidRDefault="00D73998">
      <w:pPr>
        <w:pStyle w:val="ac"/>
        <w:tabs>
          <w:tab w:val="left" w:pos="1276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 – общая численность н</w:t>
      </w:r>
      <w:r>
        <w:rPr>
          <w:rFonts w:ascii="Times New Roman" w:hAnsi="Times New Roman"/>
          <w:sz w:val="28"/>
          <w:szCs w:val="28"/>
        </w:rPr>
        <w:t>аселения;</w:t>
      </w:r>
    </w:p>
    <w:p w:rsidR="004E5E29" w:rsidRDefault="00D73998">
      <w:pPr>
        <w:pStyle w:val="ac"/>
        <w:tabs>
          <w:tab w:val="left" w:pos="1276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 –  численность бедного населения.</w:t>
      </w:r>
    </w:p>
    <w:p w:rsidR="004E5E29" w:rsidRDefault="00D73998">
      <w:pPr>
        <w:pStyle w:val="ac"/>
        <w:numPr>
          <w:ilvl w:val="0"/>
          <w:numId w:val="11"/>
        </w:numPr>
        <w:tabs>
          <w:tab w:val="left" w:pos="993"/>
          <w:tab w:val="left" w:pos="1276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Покупательная способность доходов населения определяется соотношением среднедушевого дохода населения с ВПМ, вычисляется по формуле:  </w:t>
      </w:r>
    </w:p>
    <w:p w:rsidR="004E5E29" w:rsidRDefault="00D73998">
      <w:pPr>
        <w:pStyle w:val="ac"/>
        <w:tabs>
          <w:tab w:val="left" w:pos="993"/>
          <w:tab w:val="left" w:pos="1276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6"/>
          <w:sz w:val="28"/>
          <w:szCs w:val="28"/>
        </w:rPr>
        <w:object w:dxaOrig="990" w:dyaOrig="900">
          <v:shape id="_x0000_i1036" type="#_x0000_t75" style="width:49.5pt;height:45pt" o:ole="" o:bordertopcolor="this" o:borderleftcolor="this" o:borderbottomcolor="this" o:borderrightcolor="this">
            <v:imagedata r:id="rId36" o:title=""/>
          </v:shape>
          <o:OLEObject Type="Embed" ProgID="Equation.3" ShapeID="_x0000_i1036" DrawAspect="Content" ObjectID="_1830327664" r:id="rId37"/>
        </w:object>
      </w:r>
      <w:r>
        <w:rPr>
          <w:rFonts w:ascii="Times New Roman" w:hAnsi="Times New Roman"/>
          <w:position w:val="-26"/>
          <w:sz w:val="28"/>
          <w:szCs w:val="28"/>
        </w:rPr>
        <w:t>,</w:t>
      </w:r>
      <w:r>
        <w:rPr>
          <w:rFonts w:ascii="Times New Roman" w:hAnsi="Times New Roman"/>
          <w:position w:val="-26"/>
          <w:sz w:val="28"/>
          <w:szCs w:val="28"/>
        </w:rPr>
        <w:tab/>
      </w:r>
      <w:r>
        <w:rPr>
          <w:rFonts w:ascii="Times New Roman" w:hAnsi="Times New Roman"/>
          <w:position w:val="-26"/>
          <w:sz w:val="28"/>
          <w:szCs w:val="28"/>
        </w:rPr>
        <w:tab/>
      </w:r>
      <w:r>
        <w:rPr>
          <w:rFonts w:ascii="Times New Roman" w:hAnsi="Times New Roman"/>
          <w:position w:val="-26"/>
          <w:sz w:val="28"/>
          <w:szCs w:val="28"/>
        </w:rPr>
        <w:tab/>
      </w:r>
      <w:r>
        <w:rPr>
          <w:rFonts w:ascii="Times New Roman" w:hAnsi="Times New Roman"/>
          <w:position w:val="-26"/>
          <w:sz w:val="28"/>
          <w:szCs w:val="28"/>
        </w:rPr>
        <w:tab/>
      </w:r>
      <w:r>
        <w:rPr>
          <w:rFonts w:ascii="Times New Roman" w:hAnsi="Times New Roman"/>
          <w:position w:val="-26"/>
          <w:sz w:val="28"/>
          <w:szCs w:val="28"/>
        </w:rPr>
        <w:tab/>
      </w:r>
      <w:r>
        <w:rPr>
          <w:rFonts w:ascii="Times New Roman" w:hAnsi="Times New Roman"/>
          <w:position w:val="-26"/>
          <w:sz w:val="28"/>
          <w:szCs w:val="28"/>
        </w:rPr>
        <w:tab/>
      </w:r>
      <w:r>
        <w:rPr>
          <w:rFonts w:ascii="Times New Roman" w:hAnsi="Times New Roman"/>
          <w:position w:val="-26"/>
          <w:sz w:val="28"/>
          <w:szCs w:val="28"/>
        </w:rPr>
        <w:tab/>
        <w:t>(7)</w:t>
      </w:r>
    </w:p>
    <w:p w:rsidR="004E5E29" w:rsidRDefault="00D73998">
      <w:pPr>
        <w:pStyle w:val="ac"/>
        <w:tabs>
          <w:tab w:val="left" w:pos="1276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4E5E29" w:rsidRDefault="00D73998">
      <w:pPr>
        <w:pStyle w:val="ac"/>
        <w:tabs>
          <w:tab w:val="left" w:pos="1276"/>
        </w:tabs>
        <w:jc w:val="lef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PP – покупательная способность доходов;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4E5E29" w:rsidRDefault="00D73998">
      <w:pPr>
        <w:pStyle w:val="ac"/>
        <w:tabs>
          <w:tab w:val="left" w:pos="1276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</w:t>
      </w:r>
      <w:r>
        <w:rPr>
          <w:rFonts w:ascii="Times New Roman" w:hAnsi="Times New Roman"/>
          <w:sz w:val="28"/>
          <w:szCs w:val="28"/>
          <w:vertAlign w:val="subscript"/>
        </w:rPr>
        <w:t xml:space="preserve">i </w:t>
      </w:r>
      <w:r>
        <w:rPr>
          <w:rFonts w:ascii="Times New Roman" w:hAnsi="Times New Roman"/>
          <w:sz w:val="28"/>
          <w:szCs w:val="28"/>
        </w:rPr>
        <w:t xml:space="preserve">– ДИП на душу населения; </w:t>
      </w:r>
    </w:p>
    <w:p w:rsidR="004E5E29" w:rsidRDefault="00D73998">
      <w:pPr>
        <w:pStyle w:val="ac"/>
        <w:tabs>
          <w:tab w:val="left" w:pos="1276"/>
          <w:tab w:val="left" w:pos="621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 –  ВПМ.</w:t>
      </w:r>
    </w:p>
    <w:p w:rsidR="004E5E29" w:rsidRDefault="00D73998">
      <w:pPr>
        <w:pStyle w:val="ac"/>
        <w:numPr>
          <w:ilvl w:val="0"/>
          <w:numId w:val="11"/>
        </w:numPr>
        <w:tabs>
          <w:tab w:val="left" w:pos="993"/>
          <w:tab w:val="left" w:pos="1276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 показателей дифференциации доходов производится с применением ШЭД с единым коэффициентом 0,8 на второго и последующих членов домашнего хозяйства в соответствии с методологическими расчетами, основанными на международных рекомендациях. </w:t>
      </w:r>
    </w:p>
    <w:p w:rsidR="004E5E29" w:rsidRDefault="00D73998">
      <w:pPr>
        <w:pStyle w:val="ac"/>
        <w:numPr>
          <w:ilvl w:val="0"/>
          <w:numId w:val="11"/>
        </w:numPr>
        <w:tabs>
          <w:tab w:val="left" w:pos="993"/>
          <w:tab w:val="left" w:pos="1276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ди</w:t>
      </w:r>
      <w:r>
        <w:rPr>
          <w:rFonts w:ascii="Times New Roman" w:hAnsi="Times New Roman"/>
          <w:sz w:val="28"/>
          <w:szCs w:val="28"/>
        </w:rPr>
        <w:t xml:space="preserve">фференциации доходов рассчитываются на квартальной и годовой основе по республике, регионам. Квартальные показатели рассчитываются без сезонной корректировки.  </w:t>
      </w:r>
    </w:p>
    <w:p w:rsidR="004E5E29" w:rsidRDefault="004E5E29">
      <w:pPr>
        <w:pStyle w:val="ac"/>
        <w:tabs>
          <w:tab w:val="left" w:pos="993"/>
          <w:tab w:val="left" w:pos="1276"/>
        </w:tabs>
        <w:rPr>
          <w:rFonts w:ascii="Times New Roman" w:hAnsi="Times New Roman"/>
          <w:sz w:val="28"/>
          <w:szCs w:val="28"/>
        </w:rPr>
      </w:pPr>
    </w:p>
    <w:p w:rsidR="004E5E29" w:rsidRDefault="004E5E29">
      <w:pPr>
        <w:pStyle w:val="ac"/>
        <w:tabs>
          <w:tab w:val="left" w:pos="993"/>
          <w:tab w:val="left" w:pos="1276"/>
        </w:tabs>
        <w:rPr>
          <w:rFonts w:ascii="Times New Roman" w:hAnsi="Times New Roman"/>
          <w:sz w:val="28"/>
          <w:szCs w:val="28"/>
        </w:rPr>
      </w:pPr>
    </w:p>
    <w:p w:rsidR="004E5E29" w:rsidRDefault="00D73998">
      <w:pPr>
        <w:pStyle w:val="Abz10"/>
        <w:tabs>
          <w:tab w:val="left" w:pos="1276"/>
        </w:tabs>
        <w:spacing w:before="0" w:line="240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4. Расчет бедности по относительному критерию </w:t>
      </w:r>
    </w:p>
    <w:p w:rsidR="004E5E29" w:rsidRDefault="004E5E29">
      <w:pPr>
        <w:pStyle w:val="Abz10"/>
        <w:tabs>
          <w:tab w:val="left" w:pos="1276"/>
        </w:tabs>
        <w:spacing w:before="0" w:line="240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4E5E29" w:rsidRDefault="00D73998">
      <w:pPr>
        <w:pStyle w:val="ab"/>
        <w:numPr>
          <w:ilvl w:val="0"/>
          <w:numId w:val="11"/>
        </w:numPr>
        <w:shd w:val="clear" w:color="auto" w:fill="FFFFFF"/>
        <w:tabs>
          <w:tab w:val="left" w:pos="567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Медианный доход – значение дохода, стоя</w:t>
      </w:r>
      <w:r>
        <w:rPr>
          <w:rFonts w:ascii="Times New Roman" w:hAnsi="Times New Roman"/>
          <w:sz w:val="28"/>
          <w:szCs w:val="28"/>
        </w:rPr>
        <w:t xml:space="preserve">щего в центре ранжированного ряда распределения среднедушевых доходов. </w:t>
      </w:r>
    </w:p>
    <w:p w:rsidR="004E5E29" w:rsidRDefault="00D73998">
      <w:pPr>
        <w:pStyle w:val="ab"/>
        <w:numPr>
          <w:ilvl w:val="0"/>
          <w:numId w:val="11"/>
        </w:numPr>
        <w:shd w:val="clear" w:color="auto" w:fill="FFFFFF"/>
        <w:tabs>
          <w:tab w:val="left" w:pos="567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бедности определяются в процентном отношении к величине медианного дохода. Бюро рассчитывает долю бедных по относительным критериям: </w:t>
      </w:r>
    </w:p>
    <w:p w:rsidR="004E5E29" w:rsidRDefault="00D73998">
      <w:pPr>
        <w:pStyle w:val="ab"/>
        <w:numPr>
          <w:ilvl w:val="1"/>
          <w:numId w:val="11"/>
        </w:numPr>
        <w:shd w:val="clear" w:color="auto" w:fill="FFFFFF"/>
        <w:tabs>
          <w:tab w:val="left" w:pos="142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 процентов от величины медианного доход</w:t>
      </w:r>
      <w:r>
        <w:rPr>
          <w:rFonts w:ascii="Times New Roman" w:hAnsi="Times New Roman"/>
          <w:sz w:val="28"/>
          <w:szCs w:val="28"/>
        </w:rPr>
        <w:t>а для мониторинга ЦУР  10.2.1 «Доля людей с доходом ниже 50 процентов медианного дохода»;</w:t>
      </w:r>
    </w:p>
    <w:p w:rsidR="004E5E29" w:rsidRDefault="00D73998">
      <w:pPr>
        <w:pStyle w:val="ab"/>
        <w:numPr>
          <w:ilvl w:val="1"/>
          <w:numId w:val="11"/>
        </w:numPr>
        <w:shd w:val="clear" w:color="auto" w:fill="FFFFFF"/>
        <w:tabs>
          <w:tab w:val="left" w:pos="142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 процентов от величины медианного дохода, применяемого в международной практике.</w:t>
      </w:r>
    </w:p>
    <w:p w:rsidR="004E5E29" w:rsidRDefault="00D73998">
      <w:pPr>
        <w:pStyle w:val="ab"/>
        <w:numPr>
          <w:ilvl w:val="0"/>
          <w:numId w:val="11"/>
        </w:numPr>
        <w:shd w:val="clear" w:color="auto" w:fill="FFFFFF"/>
        <w:tabs>
          <w:tab w:val="left" w:pos="567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Этапы определения доли бедного населения по относительному критерию:</w:t>
      </w:r>
    </w:p>
    <w:p w:rsidR="004E5E29" w:rsidRDefault="00D73998">
      <w:pPr>
        <w:pStyle w:val="ab"/>
        <w:numPr>
          <w:ilvl w:val="0"/>
          <w:numId w:val="13"/>
        </w:numPr>
        <w:shd w:val="clear" w:color="auto" w:fill="FFFFFF"/>
        <w:tabs>
          <w:tab w:val="left" w:pos="142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производится ранжирование лиц по возрастанию среднедушевого дохода</w:t>
      </w:r>
      <w:r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4E5E29" w:rsidRDefault="00D73998">
      <w:pPr>
        <w:pStyle w:val="ab"/>
        <w:numPr>
          <w:ilvl w:val="0"/>
          <w:numId w:val="13"/>
        </w:numPr>
        <w:shd w:val="clear" w:color="auto" w:fill="FFFFFF"/>
        <w:tabs>
          <w:tab w:val="left" w:pos="142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медианный доход соответствует доходу лица, находящегося в центре ранжированного списка лиц ряда данных среднедушевых доходов. </w:t>
      </w:r>
    </w:p>
    <w:p w:rsidR="004E5E29" w:rsidRDefault="00D73998">
      <w:pPr>
        <w:pStyle w:val="ab"/>
        <w:shd w:val="clear" w:color="auto" w:fill="FFFFFF"/>
        <w:tabs>
          <w:tab w:val="left" w:pos="142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Если количество лиц в списке нечетное, то медианный доход </w:t>
      </w:r>
      <w:r>
        <w:rPr>
          <w:rFonts w:ascii="Times New Roman" w:hAnsi="Times New Roman"/>
          <w:sz w:val="28"/>
          <w:szCs w:val="28"/>
        </w:rPr>
        <w:t>будет соответствовать центральному значению ряда, номер которого определяется по формуле:</w:t>
      </w:r>
    </w:p>
    <w:p w:rsidR="004E5E29" w:rsidRDefault="00D73998">
      <w:pPr>
        <w:pStyle w:val="ab"/>
        <w:shd w:val="clear" w:color="auto" w:fill="FFFFFF"/>
        <w:tabs>
          <w:tab w:val="left" w:pos="142"/>
          <w:tab w:val="left" w:pos="426"/>
        </w:tabs>
        <w:suppressAutoHyphens/>
        <w:spacing w:after="0" w:line="240" w:lineRule="auto"/>
        <w:ind w:left="426" w:hanging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2"/>
        </w:rPr>
        <w:object w:dxaOrig="2235" w:dyaOrig="360">
          <v:shape id="_x0000_i1037" type="#_x0000_t75" style="width:111.75pt;height:18pt" o:ole="" o:bordertopcolor="this" o:borderleftcolor="this" o:borderbottomcolor="this" o:borderrightcolor="this">
            <v:imagedata r:id="rId38" o:title=""/>
          </v:shape>
          <o:OLEObject Type="Embed" ProgID="Equation.3" ShapeID="_x0000_i1037" DrawAspect="Content" ObjectID="_1830327665" r:id="rId39"/>
        </w:object>
      </w:r>
      <w:r>
        <w:rPr>
          <w:rFonts w:ascii="Times New Roman" w:hAnsi="Times New Roman"/>
          <w:sz w:val="28"/>
          <w:szCs w:val="28"/>
        </w:rPr>
        <w:t xml:space="preserve">, если </w:t>
      </w:r>
      <w:r>
        <w:rPr>
          <w:position w:val="-6"/>
        </w:rPr>
        <w:object w:dxaOrig="300" w:dyaOrig="300">
          <v:shape id="_x0000_i1038" type="#_x0000_t75" style="width:15pt;height:15pt" o:ole="" o:bordertopcolor="this" o:borderleftcolor="this" o:borderbottomcolor="this" o:borderrightcolor="this">
            <v:imagedata r:id="rId40" o:title=""/>
          </v:shape>
          <o:OLEObject Type="Embed" ProgID="Equation.3" ShapeID="_x0000_i1038" DrawAspect="Content" ObjectID="_1830327666" r:id="rId41"/>
        </w:object>
      </w:r>
      <w:r>
        <w:rPr>
          <w:rFonts w:ascii="Times New Roman" w:hAnsi="Times New Roman"/>
          <w:sz w:val="28"/>
          <w:szCs w:val="28"/>
        </w:rPr>
        <w:t>– нечетное число,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(8)</w:t>
      </w:r>
    </w:p>
    <w:p w:rsidR="004E5E29" w:rsidRDefault="00D73998">
      <w:pPr>
        <w:pStyle w:val="ab"/>
        <w:shd w:val="clear" w:color="auto" w:fill="FFFFFF"/>
        <w:tabs>
          <w:tab w:val="left" w:pos="142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4E5E29" w:rsidRDefault="00D73998">
      <w:pPr>
        <w:pStyle w:val="ab"/>
        <w:shd w:val="clear" w:color="auto" w:fill="FFFFFF"/>
        <w:tabs>
          <w:tab w:val="left" w:pos="142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position w:val="-12"/>
        </w:rPr>
        <w:object w:dxaOrig="900" w:dyaOrig="360">
          <v:shape id="_x0000_i1039" type="#_x0000_t75" style="width:45pt;height:18pt" o:ole="" o:bordertopcolor="this" o:borderleftcolor="this" o:borderbottomcolor="this" o:borderrightcolor="this">
            <v:imagedata r:id="rId42" o:title=""/>
          </v:shape>
          <o:OLEObject Type="Embed" ProgID="Equation.3" ShapeID="_x0000_i1039" DrawAspect="Content" ObjectID="_1830327667" r:id="rId43"/>
        </w:object>
      </w:r>
      <w:r>
        <w:rPr>
          <w:rFonts w:ascii="Times New Roman" w:hAnsi="Times New Roman"/>
          <w:sz w:val="28"/>
          <w:szCs w:val="28"/>
        </w:rPr>
        <w:t>– номер значения, соответствующего медиане;</w:t>
      </w:r>
    </w:p>
    <w:p w:rsidR="004E5E29" w:rsidRDefault="00D73998">
      <w:pPr>
        <w:pStyle w:val="ab"/>
        <w:shd w:val="clear" w:color="auto" w:fill="FFFFFF"/>
        <w:tabs>
          <w:tab w:val="left" w:pos="142"/>
          <w:tab w:val="left" w:pos="1276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position w:val="-6"/>
        </w:rPr>
        <w:object w:dxaOrig="300" w:dyaOrig="300">
          <v:shape id="_x0000_i1040" type="#_x0000_t75" style="width:15pt;height:15pt" o:ole="" o:bordertopcolor="this" o:borderleftcolor="this" o:borderbottomcolor="this" o:borderrightcolor="this">
            <v:imagedata r:id="rId44" o:title=""/>
          </v:shape>
          <o:OLEObject Type="Embed" ProgID="Equation.3" ShapeID="_x0000_i1040" DrawAspect="Content" ObjectID="_1830327668" r:id="rId45"/>
        </w:object>
      </w:r>
      <w:r>
        <w:rPr>
          <w:rFonts w:ascii="Times New Roman" w:hAnsi="Times New Roman"/>
          <w:sz w:val="28"/>
          <w:szCs w:val="28"/>
        </w:rPr>
        <w:t>– количество значений в совокупности (количество лиц в ряде данных).</w:t>
      </w:r>
    </w:p>
    <w:p w:rsidR="004E5E29" w:rsidRDefault="00D73998">
      <w:pPr>
        <w:pStyle w:val="ab"/>
        <w:shd w:val="clear" w:color="auto" w:fill="FFFFFF"/>
        <w:tabs>
          <w:tab w:val="left" w:pos="142"/>
          <w:tab w:val="left" w:pos="28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список лиц состоит из четного количества лиц, то медианным доходом является среднее арифметическое двух центральных значений среднедушевых доходов: </w:t>
      </w:r>
    </w:p>
    <w:p w:rsidR="004E5E29" w:rsidRDefault="00D73998">
      <w:pPr>
        <w:pStyle w:val="ab"/>
        <w:shd w:val="clear" w:color="auto" w:fill="FFFFFF"/>
        <w:tabs>
          <w:tab w:val="left" w:pos="142"/>
          <w:tab w:val="left" w:pos="426"/>
          <w:tab w:val="left" w:pos="1276"/>
        </w:tabs>
        <w:suppressAutoHyphens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2"/>
        </w:rPr>
        <w:object w:dxaOrig="3990" w:dyaOrig="360">
          <v:shape id="_x0000_i1041" type="#_x0000_t75" style="width:199.5pt;height:18pt" o:ole="" o:bordertopcolor="this" o:borderleftcolor="this" o:borderbottomcolor="this" o:borderrightcolor="this">
            <v:imagedata r:id="rId46" o:title=""/>
          </v:shape>
          <o:OLEObject Type="Embed" ProgID="Equation.3" ShapeID="_x0000_i1041" DrawAspect="Content" ObjectID="_1830327669" r:id="rId47"/>
        </w:object>
      </w:r>
      <w:r>
        <w:rPr>
          <w:rFonts w:ascii="Times New Roman" w:hAnsi="Times New Roman"/>
          <w:sz w:val="28"/>
          <w:szCs w:val="28"/>
        </w:rPr>
        <w:t xml:space="preserve">, если </w:t>
      </w:r>
      <w:r>
        <w:rPr>
          <w:position w:val="-6"/>
        </w:rPr>
        <w:object w:dxaOrig="300" w:dyaOrig="300">
          <v:shape id="_x0000_i1042" type="#_x0000_t75" style="width:15pt;height:15pt" o:ole="" o:bordertopcolor="this" o:borderleftcolor="this" o:borderbottomcolor="this" o:borderrightcolor="this">
            <v:imagedata r:id="rId48" o:title=""/>
          </v:shape>
          <o:OLEObject Type="Embed" ProgID="Equation.3" ShapeID="_x0000_i1042" DrawAspect="Content" ObjectID="_1830327670" r:id="rId49"/>
        </w:object>
      </w:r>
      <w:r>
        <w:rPr>
          <w:rFonts w:ascii="Times New Roman" w:hAnsi="Times New Roman"/>
          <w:sz w:val="28"/>
          <w:szCs w:val="28"/>
        </w:rPr>
        <w:t xml:space="preserve"> – четное число,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(9)</w:t>
      </w:r>
    </w:p>
    <w:p w:rsidR="004E5E29" w:rsidRDefault="00D73998">
      <w:pPr>
        <w:pStyle w:val="ab"/>
        <w:shd w:val="clear" w:color="auto" w:fill="FFFFFF"/>
        <w:tabs>
          <w:tab w:val="left" w:pos="142"/>
          <w:tab w:val="left" w:pos="709"/>
          <w:tab w:val="left" w:pos="1276"/>
        </w:tabs>
        <w:suppressAutoHyphens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4E5E29" w:rsidRDefault="00D73998">
      <w:pPr>
        <w:pStyle w:val="ab"/>
        <w:shd w:val="clear" w:color="auto" w:fill="FFFFFF"/>
        <w:tabs>
          <w:tab w:val="left" w:pos="142"/>
          <w:tab w:val="left" w:pos="709"/>
          <w:tab w:val="left" w:pos="1276"/>
        </w:tabs>
        <w:suppressAutoHyphens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6"/>
        </w:rPr>
        <w:object w:dxaOrig="450" w:dyaOrig="300">
          <v:shape id="_x0000_i1043" type="#_x0000_t75" style="width:22.5pt;height:15pt" o:ole="" o:bordertopcolor="this" o:borderleftcolor="this" o:borderbottomcolor="this" o:borderrightcolor="this">
            <v:imagedata r:id="rId50" o:title=""/>
          </v:shape>
          <o:OLEObject Type="Embed" ProgID="Equation.3" ShapeID="_x0000_i1043" DrawAspect="Content" ObjectID="_1830327671" r:id="rId51"/>
        </w:object>
      </w:r>
      <w:r>
        <w:rPr>
          <w:rFonts w:ascii="Times New Roman" w:hAnsi="Times New Roman"/>
          <w:sz w:val="28"/>
          <w:szCs w:val="28"/>
        </w:rPr>
        <w:t>– медианный доход;</w:t>
      </w:r>
    </w:p>
    <w:p w:rsidR="004E5E29" w:rsidRDefault="00D73998">
      <w:pPr>
        <w:pStyle w:val="ab"/>
        <w:shd w:val="clear" w:color="auto" w:fill="FFFFFF"/>
        <w:tabs>
          <w:tab w:val="left" w:pos="142"/>
          <w:tab w:val="left" w:pos="284"/>
          <w:tab w:val="left" w:pos="709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position w:val="-12"/>
        </w:rPr>
        <w:object w:dxaOrig="2595" w:dyaOrig="360">
          <v:shape id="_x0000_i1044" type="#_x0000_t75" style="width:129.75pt;height:18pt" o:ole="" o:bordertopcolor="this" o:borderleftcolor="this" o:borderbottomcolor="this" o:borderrightcolor="this">
            <v:imagedata r:id="rId52" o:title=""/>
          </v:shape>
          <o:OLEObject Type="Embed" ProgID="Equation.3" ShapeID="_x0000_i1044" DrawAspect="Content" ObjectID="_1830327672" r:id="rId53"/>
        </w:objec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– два центральных значения ряда среднедушевых доходов, ранжированного по возрастанию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E5E29" w:rsidRDefault="00D73998">
      <w:pPr>
        <w:pStyle w:val="ab"/>
        <w:numPr>
          <w:ilvl w:val="0"/>
          <w:numId w:val="13"/>
        </w:numPr>
        <w:shd w:val="clear" w:color="auto" w:fill="FFFFFF"/>
        <w:tabs>
          <w:tab w:val="left" w:pos="142"/>
          <w:tab w:val="left" w:pos="709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определяется порог бедности по относительному критерию соответствующему 50 процентам, 60 процентам величины медианного дохода:</w:t>
      </w:r>
    </w:p>
    <w:p w:rsidR="004E5E29" w:rsidRDefault="00D73998">
      <w:pPr>
        <w:pStyle w:val="ab"/>
        <w:shd w:val="clear" w:color="auto" w:fill="FFFFFF"/>
        <w:tabs>
          <w:tab w:val="left" w:pos="142"/>
          <w:tab w:val="left" w:pos="709"/>
          <w:tab w:val="left" w:pos="993"/>
          <w:tab w:val="left" w:pos="1276"/>
        </w:tabs>
        <w:suppressAutoHyphens/>
        <w:spacing w:after="0" w:line="240" w:lineRule="auto"/>
        <w:ind w:left="567" w:firstLine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PM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Ме  *50% (60%),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(10)</w:t>
      </w:r>
    </w:p>
    <w:p w:rsidR="004E5E29" w:rsidRDefault="00D73998">
      <w:pPr>
        <w:pStyle w:val="ab"/>
        <w:shd w:val="clear" w:color="auto" w:fill="FFFFFF"/>
        <w:tabs>
          <w:tab w:val="left" w:pos="142"/>
          <w:tab w:val="left" w:pos="284"/>
          <w:tab w:val="left" w:pos="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4E5E29" w:rsidRDefault="00D73998">
      <w:pPr>
        <w:pStyle w:val="ab"/>
        <w:shd w:val="clear" w:color="auto" w:fill="FFFFFF"/>
        <w:tabs>
          <w:tab w:val="left" w:pos="142"/>
          <w:tab w:val="left" w:pos="284"/>
          <w:tab w:val="left" w:pos="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PM</m:t>
        </m:r>
        <m:r>
          <w:rPr>
            <w:rFonts w:ascii="Cambria Math" w:hAnsi="Cambria Math"/>
            <w:sz w:val="28"/>
            <w:szCs w:val="28"/>
          </w:rPr>
          <m:t>-</m:t>
        </m:r>
      </m:oMath>
      <w:r>
        <w:rPr>
          <w:rFonts w:ascii="Times New Roman" w:hAnsi="Times New Roman"/>
          <w:sz w:val="28"/>
          <w:szCs w:val="28"/>
        </w:rPr>
        <w:t xml:space="preserve"> порог бедности по относительному критерию;</w:t>
      </w:r>
    </w:p>
    <w:p w:rsidR="004E5E29" w:rsidRDefault="00D73998">
      <w:pPr>
        <w:pStyle w:val="ab"/>
        <w:shd w:val="clear" w:color="auto" w:fill="FFFFFF"/>
        <w:tabs>
          <w:tab w:val="left" w:pos="142"/>
          <w:tab w:val="left" w:pos="284"/>
          <w:tab w:val="left" w:pos="709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Me – величина медианного дохода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E5E29" w:rsidRDefault="00D73998">
      <w:pPr>
        <w:pStyle w:val="ab"/>
        <w:numPr>
          <w:ilvl w:val="0"/>
          <w:numId w:val="13"/>
        </w:numPr>
        <w:shd w:val="clear" w:color="auto" w:fill="FFFFFF"/>
        <w:tabs>
          <w:tab w:val="left" w:pos="142"/>
          <w:tab w:val="left" w:pos="709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доля населения с доходами ниже порога бедности по относительному критерию и вычисляется по формуле:</w:t>
      </w:r>
    </w:p>
    <w:p w:rsidR="004E5E29" w:rsidRDefault="00D73998">
      <w:pPr>
        <w:pStyle w:val="ab"/>
        <w:shd w:val="clear" w:color="auto" w:fill="FFFFFF"/>
        <w:tabs>
          <w:tab w:val="left" w:pos="142"/>
          <w:tab w:val="left" w:pos="709"/>
          <w:tab w:val="left" w:pos="993"/>
          <w:tab w:val="left" w:pos="1276"/>
        </w:tabs>
        <w:suppressAutoHyphens/>
        <w:spacing w:after="0" w:line="240" w:lineRule="auto"/>
        <w:ind w:left="567"/>
        <w:jc w:val="right"/>
        <w:rPr>
          <w:rFonts w:ascii="Times New Roman" w:hAnsi="Times New Roman"/>
          <w:position w:val="-24"/>
          <w:sz w:val="28"/>
          <w:szCs w:val="28"/>
        </w:rPr>
      </w:pPr>
      <w:r>
        <w:rPr>
          <w:rFonts w:ascii="Times New Roman" w:hAnsi="Times New Roman"/>
          <w:position w:val="-26"/>
          <w:sz w:val="28"/>
          <w:szCs w:val="28"/>
        </w:rPr>
        <w:object w:dxaOrig="2235" w:dyaOrig="750">
          <v:shape id="_x0000_i1045" type="#_x0000_t75" style="width:111.75pt;height:37.5pt" o:ole="" o:bordertopcolor="this" o:borderleftcolor="this" o:borderbottomcolor="this" o:borderrightcolor="this">
            <v:imagedata r:id="rId54" o:title=""/>
          </v:shape>
          <o:OLEObject Type="Embed" ProgID="Equation.3" ShapeID="_x0000_i1045" DrawAspect="Content" ObjectID="_1830327673" r:id="rId55"/>
        </w:object>
      </w:r>
      <w:r>
        <w:rPr>
          <w:rFonts w:ascii="Times New Roman" w:hAnsi="Times New Roman"/>
          <w:position w:val="-24"/>
          <w:sz w:val="28"/>
          <w:szCs w:val="28"/>
        </w:rPr>
        <w:t>,</w:t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  <w:t>(11)</w:t>
      </w:r>
    </w:p>
    <w:p w:rsidR="004E5E29" w:rsidRDefault="00D73998">
      <w:pPr>
        <w:pStyle w:val="ab"/>
        <w:shd w:val="clear" w:color="auto" w:fill="FFFFFF"/>
        <w:tabs>
          <w:tab w:val="left" w:pos="142"/>
          <w:tab w:val="left" w:pos="709"/>
          <w:tab w:val="left" w:pos="851"/>
          <w:tab w:val="left" w:pos="993"/>
        </w:tabs>
        <w:suppressAutoHyphens/>
        <w:spacing w:after="0" w:line="240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где:</w:t>
      </w:r>
    </w:p>
    <w:p w:rsidR="004E5E29" w:rsidRDefault="00D73998">
      <w:pPr>
        <w:pStyle w:val="ab"/>
        <w:shd w:val="clear" w:color="auto" w:fill="FFFFFF"/>
        <w:tabs>
          <w:tab w:val="left" w:pos="142"/>
          <w:tab w:val="left" w:pos="709"/>
          <w:tab w:val="left" w:pos="993"/>
          <w:tab w:val="left" w:pos="1276"/>
        </w:tabs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position w:val="-16"/>
          <w:sz w:val="28"/>
          <w:szCs w:val="28"/>
        </w:rPr>
        <w:object w:dxaOrig="435" w:dyaOrig="360">
          <v:shape id="_x0000_i1046" type="#_x0000_t75" style="width:21.75pt;height:18pt" o:ole="" o:bordertopcolor="this" o:borderleftcolor="this" o:borderbottomcolor="this" o:borderrightcolor="this">
            <v:imagedata r:id="rId56" o:title=""/>
          </v:shape>
          <o:OLEObject Type="Embed" ProgID="Equation.3" ShapeID="_x0000_i1046" DrawAspect="Content" ObjectID="_1830327674" r:id="rId57"/>
        </w:objec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доля бедных по относительному критерию;</w:t>
      </w:r>
    </w:p>
    <w:p w:rsidR="004E5E29" w:rsidRDefault="00D73998">
      <w:pPr>
        <w:pStyle w:val="ab"/>
        <w:shd w:val="clear" w:color="auto" w:fill="FFFFFF"/>
        <w:tabs>
          <w:tab w:val="left" w:pos="142"/>
          <w:tab w:val="left" w:pos="709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position w:val="-12"/>
          <w:sz w:val="28"/>
          <w:szCs w:val="28"/>
        </w:rPr>
        <w:object w:dxaOrig="450" w:dyaOrig="360">
          <v:shape id="_x0000_i1047" type="#_x0000_t75" style="width:22.5pt;height:18pt" o:ole="" o:bordertopcolor="this" o:borderleftcolor="this" o:borderbottomcolor="this" o:borderrightcolor="this">
            <v:imagedata r:id="rId58" o:title=""/>
          </v:shape>
          <o:OLEObject Type="Embed" ProgID="Equation.3" ShapeID="_x0000_i1047" DrawAspect="Content" ObjectID="_1830327675" r:id="rId59"/>
        </w:objec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>
        <w:rPr>
          <w:rFonts w:ascii="Times New Roman" w:hAnsi="Times New Roman"/>
          <w:sz w:val="28"/>
          <w:szCs w:val="28"/>
        </w:rPr>
        <w:t xml:space="preserve"> численность бедного населения с доходами ниже порога по относительному критерию;</w:t>
      </w:r>
    </w:p>
    <w:p w:rsidR="004E5E29" w:rsidRDefault="00D73998">
      <w:pPr>
        <w:pStyle w:val="ab"/>
        <w:shd w:val="clear" w:color="auto" w:fill="FFFFFF"/>
        <w:tabs>
          <w:tab w:val="left" w:pos="1276"/>
        </w:tabs>
        <w:suppressAutoHyphens/>
        <w:spacing w:after="24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 – общая численность населения.</w:t>
      </w:r>
    </w:p>
    <w:p w:rsidR="004E5E29" w:rsidRDefault="00D73998">
      <w:pPr>
        <w:pStyle w:val="ab"/>
        <w:numPr>
          <w:ilvl w:val="0"/>
          <w:numId w:val="11"/>
        </w:numPr>
        <w:shd w:val="clear" w:color="auto" w:fill="FFFFFF"/>
        <w:tabs>
          <w:tab w:val="left" w:pos="709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 бедности по относительному критерию рассчитываются на годовой основе по республике.   </w:t>
      </w:r>
    </w:p>
    <w:p w:rsidR="004E5E29" w:rsidRDefault="004E5E29">
      <w:pPr>
        <w:pStyle w:val="Abz10"/>
        <w:tabs>
          <w:tab w:val="left" w:pos="1276"/>
        </w:tabs>
        <w:spacing w:before="0" w:line="240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4E5E29" w:rsidRDefault="004E5E29">
      <w:pPr>
        <w:pStyle w:val="Abz10"/>
        <w:tabs>
          <w:tab w:val="left" w:pos="1276"/>
        </w:tabs>
        <w:spacing w:before="0" w:line="240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4E5E29" w:rsidRDefault="00D73998">
      <w:pPr>
        <w:pStyle w:val="Abz10"/>
        <w:tabs>
          <w:tab w:val="left" w:pos="1276"/>
        </w:tabs>
        <w:spacing w:before="0" w:line="240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5. Оценка субъективной бедности</w:t>
      </w:r>
    </w:p>
    <w:p w:rsidR="004E5E29" w:rsidRDefault="004E5E29">
      <w:pPr>
        <w:pStyle w:val="Abz10"/>
        <w:tabs>
          <w:tab w:val="left" w:pos="1276"/>
        </w:tabs>
        <w:spacing w:before="0" w:line="240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4E5E29" w:rsidRDefault="00D73998">
      <w:pPr>
        <w:pStyle w:val="Abz10"/>
        <w:numPr>
          <w:ilvl w:val="0"/>
          <w:numId w:val="11"/>
        </w:numPr>
        <w:tabs>
          <w:tab w:val="left" w:pos="1276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Субъективная бедность – это</w:t>
      </w:r>
      <w:r>
        <w:rPr>
          <w:rStyle w:val="CommentReference"/>
          <w:rFonts w:ascii="Calibri" w:hAnsi="Calibri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самооценка респондентами своего материального положения и восприятие достаточности доходов для удовлетворения базовых потребностей. </w:t>
      </w:r>
    </w:p>
    <w:p w:rsidR="004E5E29" w:rsidRDefault="00D73998">
      <w:pPr>
        <w:pStyle w:val="Abz10"/>
        <w:numPr>
          <w:ilvl w:val="0"/>
          <w:numId w:val="11"/>
        </w:numPr>
        <w:tabs>
          <w:tab w:val="left" w:pos="1276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Источником данных по субъективной оценке выступают результаты опроса по анкете «Качество жизни населения».</w:t>
      </w:r>
    </w:p>
    <w:p w:rsidR="004E5E29" w:rsidRDefault="00D73998">
      <w:pPr>
        <w:pStyle w:val="Abz10"/>
        <w:numPr>
          <w:ilvl w:val="0"/>
          <w:numId w:val="11"/>
        </w:numPr>
        <w:tabs>
          <w:tab w:val="left" w:pos="1276"/>
        </w:tabs>
        <w:spacing w:before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Для определения уровня материального положения респондентам задается вопрос «Укажите к какому уровню материального обеспечения (достатка) Вы себя отн</w:t>
      </w:r>
      <w:r>
        <w:rPr>
          <w:rFonts w:ascii="Times New Roman" w:hAnsi="Times New Roman"/>
          <w:color w:val="000000"/>
          <w:sz w:val="28"/>
          <w:szCs w:val="28"/>
        </w:rPr>
        <w:t xml:space="preserve">осите?» и предлагаются следующие варианты ответов: </w:t>
      </w:r>
    </w:p>
    <w:p w:rsidR="004E5E29" w:rsidRDefault="00D73998">
      <w:pPr>
        <w:pStyle w:val="Abz10"/>
        <w:tabs>
          <w:tab w:val="left" w:pos="1276"/>
        </w:tabs>
        <w:spacing w:before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1 - низкий уровень обеспеченности;</w:t>
      </w:r>
    </w:p>
    <w:p w:rsidR="004E5E29" w:rsidRDefault="00D73998">
      <w:pPr>
        <w:pStyle w:val="Abz10"/>
        <w:tabs>
          <w:tab w:val="left" w:pos="1276"/>
        </w:tabs>
        <w:spacing w:before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2 - обеспеченность ниже среднего уровня;</w:t>
      </w:r>
    </w:p>
    <w:p w:rsidR="004E5E29" w:rsidRDefault="00D73998">
      <w:pPr>
        <w:pStyle w:val="Abz10"/>
        <w:tabs>
          <w:tab w:val="left" w:pos="1276"/>
        </w:tabs>
        <w:spacing w:before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3 - средний уровень обеспеченности;</w:t>
      </w:r>
    </w:p>
    <w:p w:rsidR="004E5E29" w:rsidRDefault="00D73998">
      <w:pPr>
        <w:pStyle w:val="Abz10"/>
        <w:tabs>
          <w:tab w:val="left" w:pos="1276"/>
        </w:tabs>
        <w:spacing w:before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4 - обеспеченность несколько выше среднего уровня;</w:t>
      </w:r>
    </w:p>
    <w:p w:rsidR="004E5E29" w:rsidRDefault="00D73998">
      <w:pPr>
        <w:pStyle w:val="Abz10"/>
        <w:tabs>
          <w:tab w:val="left" w:pos="1276"/>
        </w:tabs>
        <w:spacing w:before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5 - достаточный уровень обеспеченности;</w:t>
      </w:r>
    </w:p>
    <w:p w:rsidR="004E5E29" w:rsidRDefault="00D73998">
      <w:pPr>
        <w:pStyle w:val="Abz10"/>
        <w:tabs>
          <w:tab w:val="left" w:pos="1276"/>
        </w:tabs>
        <w:spacing w:before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- высокий уровень обеспеченности.</w:t>
      </w:r>
    </w:p>
    <w:p w:rsidR="004E5E29" w:rsidRDefault="00D73998">
      <w:pPr>
        <w:pStyle w:val="Abz10"/>
        <w:numPr>
          <w:ilvl w:val="0"/>
          <w:numId w:val="11"/>
        </w:numPr>
        <w:tabs>
          <w:tab w:val="left" w:pos="1276"/>
        </w:tabs>
        <w:spacing w:before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Респонденты, выбравшие варианты ответов 1 и 2, считаются субъективно бедными. Доля субъективно бедного населения рассчитывается по следующей формуле:</w:t>
      </w:r>
    </w:p>
    <w:p w:rsidR="004E5E29" w:rsidRDefault="00D73998">
      <w:pPr>
        <w:pStyle w:val="ab"/>
        <w:shd w:val="clear" w:color="auto" w:fill="FFFFFF"/>
        <w:tabs>
          <w:tab w:val="left" w:pos="142"/>
          <w:tab w:val="left" w:pos="709"/>
          <w:tab w:val="left" w:pos="993"/>
          <w:tab w:val="left" w:pos="1276"/>
        </w:tabs>
        <w:suppressAutoHyphens/>
        <w:spacing w:after="0" w:line="240" w:lineRule="auto"/>
        <w:ind w:left="567"/>
        <w:jc w:val="right"/>
        <w:rPr>
          <w:rFonts w:ascii="Times New Roman" w:hAnsi="Times New Roman"/>
          <w:position w:val="-24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</w:rPr>
        <w:object w:dxaOrig="2370" w:dyaOrig="750">
          <v:shape id="_x0000_i1048" type="#_x0000_t75" style="width:118.5pt;height:37.5pt" o:ole="" o:bordertopcolor="this" o:borderleftcolor="this" o:borderbottomcolor="this" o:borderrightcolor="this">
            <v:imagedata r:id="rId60" o:title=""/>
          </v:shape>
          <o:OLEObject Type="Embed" ProgID="Equation.3" ShapeID="_x0000_i1048" DrawAspect="Content" ObjectID="_1830327676" r:id="rId61"/>
        </w:object>
      </w:r>
      <w:r>
        <w:rPr>
          <w:rFonts w:ascii="Times New Roman" w:hAnsi="Times New Roman"/>
          <w:position w:val="-24"/>
          <w:sz w:val="28"/>
          <w:szCs w:val="28"/>
        </w:rPr>
        <w:t>,</w:t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  <w:t>(11)</w:t>
      </w:r>
    </w:p>
    <w:p w:rsidR="004E5E29" w:rsidRDefault="00D73998">
      <w:pPr>
        <w:pStyle w:val="ab"/>
        <w:shd w:val="clear" w:color="auto" w:fill="FFFFFF"/>
        <w:tabs>
          <w:tab w:val="left" w:pos="142"/>
          <w:tab w:val="left" w:pos="709"/>
          <w:tab w:val="left" w:pos="993"/>
          <w:tab w:val="left" w:pos="1276"/>
        </w:tabs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4E5E29" w:rsidRDefault="00D73998">
      <w:pPr>
        <w:pStyle w:val="ab"/>
        <w:shd w:val="clear" w:color="auto" w:fill="FFFFFF"/>
        <w:tabs>
          <w:tab w:val="left" w:pos="142"/>
          <w:tab w:val="left" w:pos="709"/>
          <w:tab w:val="left" w:pos="993"/>
          <w:tab w:val="left" w:pos="1276"/>
        </w:tabs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6"/>
          <w:sz w:val="28"/>
          <w:szCs w:val="28"/>
        </w:rPr>
        <w:object w:dxaOrig="435" w:dyaOrig="390">
          <v:shape id="_x0000_i1049" type="#_x0000_t75" style="width:21.75pt;height:19.5pt" o:ole="" o:bordertopcolor="this" o:borderleftcolor="this" o:borderbottomcolor="this" o:borderrightcolor="this">
            <v:imagedata r:id="rId62" o:title=""/>
          </v:shape>
          <o:OLEObject Type="Embed" ProgID="Equation.3" ShapeID="_x0000_i1049" DrawAspect="Content" ObjectID="_1830327677" r:id="rId63"/>
        </w:object>
      </w:r>
      <w:r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>
        <w:rPr>
          <w:rFonts w:ascii="Times New Roman" w:hAnsi="Times New Roman"/>
          <w:sz w:val="28"/>
          <w:szCs w:val="28"/>
        </w:rPr>
        <w:t xml:space="preserve"> доля бедного населения по субъективной оценке;</w:t>
      </w:r>
    </w:p>
    <w:p w:rsidR="004E5E29" w:rsidRDefault="00D73998">
      <w:pPr>
        <w:pStyle w:val="ab"/>
        <w:shd w:val="clear" w:color="auto" w:fill="FFFFFF"/>
        <w:tabs>
          <w:tab w:val="left" w:pos="142"/>
          <w:tab w:val="left" w:pos="709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–</m:t>
        </m:r>
      </m:oMath>
      <w:r>
        <w:rPr>
          <w:rFonts w:ascii="Times New Roman" w:hAnsi="Times New Roman"/>
          <w:sz w:val="28"/>
          <w:szCs w:val="28"/>
        </w:rPr>
        <w:t xml:space="preserve"> число лиц, выбравших вариант ответа «низкий уровень обеспеченности»;</w:t>
      </w:r>
    </w:p>
    <w:p w:rsidR="004E5E29" w:rsidRDefault="00D73998">
      <w:pPr>
        <w:pStyle w:val="ab"/>
        <w:shd w:val="clear" w:color="auto" w:fill="FFFFFF"/>
        <w:tabs>
          <w:tab w:val="left" w:pos="142"/>
          <w:tab w:val="left" w:pos="709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–</m:t>
        </m:r>
      </m:oMath>
      <w:r>
        <w:rPr>
          <w:rFonts w:ascii="Times New Roman" w:hAnsi="Times New Roman"/>
          <w:sz w:val="28"/>
          <w:szCs w:val="28"/>
        </w:rPr>
        <w:t xml:space="preserve"> число лиц, выбравший ответ «обеспеченность ниже среднего уровня»;</w:t>
      </w:r>
    </w:p>
    <w:p w:rsidR="004E5E29" w:rsidRDefault="00D73998">
      <w:pPr>
        <w:pStyle w:val="ab"/>
        <w:shd w:val="clear" w:color="auto" w:fill="FFFFFF"/>
        <w:tabs>
          <w:tab w:val="left" w:pos="1276"/>
        </w:tabs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 – общая численность населения.</w:t>
      </w:r>
    </w:p>
    <w:p w:rsidR="004E5E29" w:rsidRDefault="00D73998">
      <w:pPr>
        <w:pStyle w:val="Abz10"/>
        <w:numPr>
          <w:ilvl w:val="0"/>
          <w:numId w:val="11"/>
        </w:numPr>
        <w:tabs>
          <w:tab w:val="left" w:pos="993"/>
          <w:tab w:val="left" w:pos="1276"/>
        </w:tabs>
        <w:spacing w:before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Показатели по субъективной оценке бедности рассчитываются на годовой основе по республике, регионам, типу местности, полу, возрастным интервалам и статусу занятости.</w:t>
      </w:r>
    </w:p>
    <w:p w:rsidR="004E5E29" w:rsidRDefault="004E5E29">
      <w:pPr>
        <w:tabs>
          <w:tab w:val="left" w:pos="1276"/>
        </w:tabs>
        <w:ind w:firstLine="709"/>
        <w:rPr>
          <w:b/>
          <w:sz w:val="28"/>
          <w:szCs w:val="28"/>
        </w:rPr>
      </w:pPr>
    </w:p>
    <w:p w:rsidR="004E5E29" w:rsidRDefault="004E5E29">
      <w:pPr>
        <w:tabs>
          <w:tab w:val="left" w:pos="1276"/>
        </w:tabs>
        <w:ind w:firstLine="709"/>
        <w:rPr>
          <w:b/>
          <w:sz w:val="28"/>
          <w:szCs w:val="28"/>
        </w:rPr>
      </w:pPr>
    </w:p>
    <w:p w:rsidR="004E5E29" w:rsidRDefault="00D73998">
      <w:pPr>
        <w:tabs>
          <w:tab w:val="left" w:pos="1276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Глава 6. Расчет многомерной бедности</w:t>
      </w:r>
    </w:p>
    <w:p w:rsidR="004E5E29" w:rsidRDefault="004E5E29">
      <w:pPr>
        <w:tabs>
          <w:tab w:val="left" w:pos="1276"/>
        </w:tabs>
        <w:ind w:firstLine="709"/>
        <w:rPr>
          <w:b/>
          <w:sz w:val="28"/>
          <w:szCs w:val="28"/>
        </w:rPr>
      </w:pPr>
    </w:p>
    <w:p w:rsidR="004E5E29" w:rsidRDefault="00D73998">
      <w:pPr>
        <w:pStyle w:val="Abz10"/>
        <w:numPr>
          <w:ilvl w:val="0"/>
          <w:numId w:val="11"/>
        </w:numPr>
        <w:tabs>
          <w:tab w:val="left" w:pos="993"/>
          <w:tab w:val="left" w:pos="1276"/>
        </w:tabs>
        <w:spacing w:before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Индикаторами ЦУР 1.2.2 «Доля мужчин, женщин и дете</w:t>
      </w:r>
      <w:r>
        <w:rPr>
          <w:rFonts w:ascii="Times New Roman" w:hAnsi="Times New Roman"/>
          <w:sz w:val="28"/>
          <w:szCs w:val="28"/>
        </w:rPr>
        <w:t xml:space="preserve">й всех возрастов, живущих в нищете во всех ее проявлениях, согласно национальным определениям» являются </w:t>
      </w:r>
      <w:r>
        <w:rPr>
          <w:rFonts w:ascii="Times New Roman" w:hAnsi="Times New Roman"/>
          <w:sz w:val="28"/>
          <w:szCs w:val="28"/>
          <w:lang w:bidi="ru-RU"/>
        </w:rPr>
        <w:t>Индекс многомерной национальной бедности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(</w:t>
      </w:r>
      <w:r>
        <w:rPr>
          <w:rFonts w:ascii="Times New Roman" w:hAnsi="Times New Roman"/>
          <w:bCs/>
          <w:sz w:val="28"/>
          <w:szCs w:val="28"/>
        </w:rPr>
        <w:t xml:space="preserve">далее – </w:t>
      </w:r>
      <w:r>
        <w:rPr>
          <w:rFonts w:ascii="Times New Roman" w:hAnsi="Times New Roman"/>
          <w:sz w:val="28"/>
          <w:szCs w:val="28"/>
          <w:lang w:bidi="ru-RU"/>
        </w:rPr>
        <w:t>ИМБ)</w:t>
      </w:r>
      <w:r>
        <w:rPr>
          <w:rFonts w:ascii="Times New Roman" w:hAnsi="Times New Roman"/>
          <w:sz w:val="28"/>
          <w:szCs w:val="28"/>
        </w:rPr>
        <w:t xml:space="preserve"> по методу Алкайер–Фостера</w:t>
      </w:r>
      <w:r>
        <w:rPr>
          <w:rFonts w:ascii="Times New Roman" w:hAnsi="Times New Roman"/>
          <w:sz w:val="28"/>
          <w:szCs w:val="28"/>
          <w:lang w:bidi="ru-RU"/>
        </w:rPr>
        <w:t xml:space="preserve"> и Индекс многомерной детской бедности (</w:t>
      </w:r>
      <w:r>
        <w:rPr>
          <w:rFonts w:ascii="Times New Roman" w:hAnsi="Times New Roman"/>
          <w:bCs/>
          <w:sz w:val="28"/>
          <w:szCs w:val="28"/>
        </w:rPr>
        <w:t xml:space="preserve">далее – </w:t>
      </w:r>
      <w:r>
        <w:rPr>
          <w:rFonts w:ascii="Times New Roman" w:hAnsi="Times New Roman"/>
          <w:sz w:val="28"/>
          <w:szCs w:val="28"/>
          <w:lang w:bidi="ru-RU"/>
        </w:rPr>
        <w:t xml:space="preserve">ИМДБ) </w:t>
      </w:r>
      <w:r>
        <w:rPr>
          <w:rFonts w:ascii="Times New Roman" w:hAnsi="Times New Roman"/>
          <w:sz w:val="28"/>
          <w:szCs w:val="28"/>
          <w:lang w:val="kk-KZ" w:bidi="ru-RU"/>
        </w:rPr>
        <w:t xml:space="preserve">по методологии </w:t>
      </w:r>
      <w:r>
        <w:rPr>
          <w:rFonts w:ascii="Times New Roman" w:hAnsi="Times New Roman"/>
          <w:sz w:val="28"/>
          <w:szCs w:val="28"/>
          <w:lang w:bidi="ru-RU"/>
        </w:rPr>
        <w:t>Ста</w:t>
      </w:r>
      <w:r>
        <w:rPr>
          <w:rFonts w:ascii="Times New Roman" w:hAnsi="Times New Roman"/>
          <w:sz w:val="28"/>
          <w:szCs w:val="28"/>
          <w:lang w:bidi="ru-RU"/>
        </w:rPr>
        <w:t xml:space="preserve">тистической службы Европейского Союза.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E5E29" w:rsidRDefault="004E5E29">
      <w:pPr>
        <w:tabs>
          <w:tab w:val="left" w:pos="1276"/>
        </w:tabs>
        <w:spacing w:after="240"/>
        <w:ind w:firstLine="567"/>
        <w:jc w:val="both"/>
        <w:rPr>
          <w:b/>
          <w:sz w:val="28"/>
          <w:szCs w:val="28"/>
        </w:rPr>
      </w:pPr>
    </w:p>
    <w:p w:rsidR="004E5E29" w:rsidRDefault="00D73998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Параграф  3. Расчет индекса многомерной национальной бедности по методу Алкайер-Фостера</w:t>
      </w:r>
    </w:p>
    <w:p w:rsidR="004E5E29" w:rsidRDefault="004E5E29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:rsidR="004E5E29" w:rsidRDefault="00D73998">
      <w:pPr>
        <w:numPr>
          <w:ilvl w:val="0"/>
          <w:numId w:val="11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Построение ИМБ включает следующие этапы: </w:t>
      </w:r>
    </w:p>
    <w:p w:rsidR="004E5E29" w:rsidRDefault="00D73998">
      <w:pPr>
        <w:pStyle w:val="ab"/>
        <w:numPr>
          <w:ilvl w:val="1"/>
          <w:numId w:val="1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набор индикаторов для включения в состав матрицы  определяется на основе анализа действующих стратегических документов, экспертного  обсуждения и согласования с заинтересованными, компетентными </w:t>
      </w:r>
      <w:r>
        <w:rPr>
          <w:rFonts w:ascii="Times New Roman" w:hAnsi="Times New Roman"/>
          <w:sz w:val="28"/>
          <w:szCs w:val="28"/>
        </w:rPr>
        <w:lastRenderedPageBreak/>
        <w:t>государственными органами (приложение 1 графа 3). По всем инди</w:t>
      </w:r>
      <w:r>
        <w:rPr>
          <w:rFonts w:ascii="Times New Roman" w:hAnsi="Times New Roman"/>
          <w:sz w:val="28"/>
          <w:szCs w:val="28"/>
        </w:rPr>
        <w:t>каторам единицей наблюдения принято домашнее хозяйство</w:t>
      </w:r>
      <w:r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4E5E29" w:rsidRDefault="00D73998">
      <w:pPr>
        <w:pStyle w:val="ab"/>
        <w:numPr>
          <w:ilvl w:val="1"/>
          <w:numId w:val="1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индикаторы группируются в пять аспектов. В соответствии с количеством аспектов определяются равнозначные веса – по 0,2. (приложение 1 графы 1); </w:t>
      </w:r>
    </w:p>
    <w:p w:rsidR="004E5E29" w:rsidRDefault="00D73998">
      <w:pPr>
        <w:pStyle w:val="ab"/>
        <w:numPr>
          <w:ilvl w:val="1"/>
          <w:numId w:val="1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каждому индикатору устанавливаются пороги деприваци</w:t>
      </w:r>
      <w:r>
        <w:rPr>
          <w:rFonts w:ascii="Times New Roman" w:hAnsi="Times New Roman"/>
          <w:sz w:val="28"/>
          <w:szCs w:val="28"/>
        </w:rPr>
        <w:t>й (приложение 1 графа 4)</w:t>
      </w:r>
      <w:r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4E5E29" w:rsidRDefault="00D73998">
      <w:pPr>
        <w:pStyle w:val="ab"/>
        <w:numPr>
          <w:ilvl w:val="1"/>
          <w:numId w:val="1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формируется матрица деприваций согласно следующим условиям: если по домашнему хозяйству данные по индикатору выше порога депривации, то домашнему хозяйству присваивается значение «0», если ниже – «1». Домашние хозяйства со значен</w:t>
      </w:r>
      <w:r>
        <w:rPr>
          <w:rFonts w:ascii="Times New Roman" w:hAnsi="Times New Roman"/>
          <w:sz w:val="28"/>
          <w:szCs w:val="28"/>
        </w:rPr>
        <w:t>ием «1» характеризуются как домашние хозяйства с депривациями (приложение 2)</w:t>
      </w:r>
      <w:r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4E5E29" w:rsidRDefault="00D73998">
      <w:pPr>
        <w:pStyle w:val="ab"/>
        <w:numPr>
          <w:ilvl w:val="1"/>
          <w:numId w:val="1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количества деприваций в аспектах каждому индикатору присваивается относительный вес. Сумма весов всех индикаторов равна единице</w:t>
      </w:r>
      <w:r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4E5E29" w:rsidRDefault="00D73998">
      <w:pPr>
        <w:pStyle w:val="ab"/>
        <w:numPr>
          <w:ilvl w:val="1"/>
          <w:numId w:val="1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каждому домашнему хозяйству опр</w:t>
      </w:r>
      <w:r>
        <w:rPr>
          <w:rFonts w:ascii="Times New Roman" w:hAnsi="Times New Roman"/>
          <w:sz w:val="28"/>
          <w:szCs w:val="28"/>
        </w:rPr>
        <w:t>еделяются баллы по аспектам путем перемножения наличия деприваций «1» и веса соответствующего аспекта. Далее баллы по всем аспектам суммируются (приложения 2 графа 6)</w:t>
      </w:r>
      <w:r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4E5E29" w:rsidRDefault="00D73998">
      <w:pPr>
        <w:pStyle w:val="ab"/>
        <w:numPr>
          <w:ilvl w:val="1"/>
          <w:numId w:val="1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полученная сумма баллов сравнивается с общим порогом бедности,  определенным в 0,20 (пр</w:t>
      </w:r>
      <w:r>
        <w:rPr>
          <w:rFonts w:ascii="Times New Roman" w:hAnsi="Times New Roman"/>
          <w:sz w:val="28"/>
          <w:szCs w:val="28"/>
        </w:rPr>
        <w:t>иложения 2 графа 7), с учетом количества аспектов (пять аспектов). Домашнее хозяйство считается многомерно бедным, если сумма взвешенных баллов деприваций превышает установленный порог бедности</w:t>
      </w:r>
      <w:r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4E5E29" w:rsidRDefault="00D73998">
      <w:pPr>
        <w:pStyle w:val="ab"/>
        <w:numPr>
          <w:ilvl w:val="1"/>
          <w:numId w:val="1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доля многомерно бедного населения рассчитывается как соотнош</w:t>
      </w:r>
      <w:r>
        <w:rPr>
          <w:rFonts w:ascii="Times New Roman" w:hAnsi="Times New Roman"/>
          <w:sz w:val="28"/>
          <w:szCs w:val="28"/>
        </w:rPr>
        <w:t xml:space="preserve">ение численности многомерно бедного населения к общей среднегодовой численности населения по следующей формуле: </w:t>
      </w:r>
    </w:p>
    <w:p w:rsidR="004E5E29" w:rsidRDefault="00D73998">
      <w:pPr>
        <w:pStyle w:val="ab"/>
        <w:tabs>
          <w:tab w:val="left" w:pos="0"/>
          <w:tab w:val="left" w:pos="709"/>
        </w:tabs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6"/>
          <w:sz w:val="28"/>
          <w:szCs w:val="28"/>
        </w:rPr>
        <w:object w:dxaOrig="2340" w:dyaOrig="780">
          <v:shape id="_x0000_i1050" type="#_x0000_t75" style="width:117pt;height:39pt" o:ole="" o:bordertopcolor="this" o:borderleftcolor="this" o:borderbottomcolor="this" o:borderrightcolor="this" o:allowoverlap="f" filled="t">
            <v:imagedata r:id="rId64" o:title=""/>
          </v:shape>
          <o:OLEObject Type="Embed" ProgID="Equation.3" ShapeID="_x0000_i1050" DrawAspect="Content" ObjectID="_1830327678" r:id="rId65"/>
        </w:object>
      </w:r>
      <w:r>
        <w:rPr>
          <w:rFonts w:ascii="Times New Roman" w:hAnsi="Times New Roman"/>
          <w:position w:val="-26"/>
          <w:sz w:val="28"/>
          <w:szCs w:val="28"/>
        </w:rPr>
        <w:t>,</w:t>
      </w:r>
      <w:r>
        <w:rPr>
          <w:rFonts w:ascii="Times New Roman" w:hAnsi="Times New Roman"/>
          <w:position w:val="-26"/>
          <w:sz w:val="28"/>
          <w:szCs w:val="28"/>
        </w:rPr>
        <w:tab/>
      </w:r>
      <w:r>
        <w:rPr>
          <w:rFonts w:ascii="Times New Roman" w:hAnsi="Times New Roman"/>
          <w:position w:val="-26"/>
          <w:sz w:val="28"/>
          <w:szCs w:val="28"/>
        </w:rPr>
        <w:tab/>
      </w:r>
      <w:r>
        <w:rPr>
          <w:rFonts w:ascii="Times New Roman" w:hAnsi="Times New Roman"/>
          <w:position w:val="-26"/>
          <w:sz w:val="28"/>
          <w:szCs w:val="28"/>
        </w:rPr>
        <w:tab/>
      </w:r>
      <w:r>
        <w:rPr>
          <w:rFonts w:ascii="Times New Roman" w:hAnsi="Times New Roman"/>
          <w:position w:val="-26"/>
          <w:sz w:val="28"/>
          <w:szCs w:val="28"/>
        </w:rPr>
        <w:tab/>
      </w:r>
      <w:r>
        <w:rPr>
          <w:rFonts w:ascii="Times New Roman" w:hAnsi="Times New Roman"/>
          <w:position w:val="-26"/>
          <w:sz w:val="28"/>
          <w:szCs w:val="28"/>
        </w:rPr>
        <w:tab/>
      </w:r>
      <w:r>
        <w:rPr>
          <w:rFonts w:ascii="Times New Roman" w:hAnsi="Times New Roman"/>
          <w:position w:val="-26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>(13)</w:t>
      </w:r>
    </w:p>
    <w:p w:rsidR="004E5E29" w:rsidRDefault="00D73998">
      <w:pPr>
        <w:tabs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4E5E29" w:rsidRDefault="00D73998">
      <w:pPr>
        <w:tabs>
          <w:tab w:val="left" w:pos="1276"/>
        </w:tabs>
        <w:ind w:firstLine="709"/>
        <w:rPr>
          <w:position w:val="-14"/>
          <w:sz w:val="28"/>
          <w:szCs w:val="28"/>
        </w:rPr>
      </w:pPr>
      <w:r>
        <w:rPr>
          <w:position w:val="-12"/>
          <w:sz w:val="22"/>
          <w:szCs w:val="22"/>
        </w:rPr>
        <w:object w:dxaOrig="495" w:dyaOrig="360">
          <v:shape id="_x0000_i1051" type="#_x0000_t75" style="width:24.75pt;height:18pt" o:ole="" o:bordertopcolor="this" o:borderleftcolor="this" o:borderbottomcolor="this" o:borderrightcolor="this">
            <v:imagedata r:id="rId66" o:title=""/>
          </v:shape>
          <o:OLEObject Type="Embed" ProgID="Equation.3" ShapeID="_x0000_i1051" DrawAspect="Content" ObjectID="_1830327679" r:id="rId67"/>
        </w:object>
      </w:r>
      <w:r>
        <w:rPr>
          <w:sz w:val="28"/>
          <w:szCs w:val="28"/>
        </w:rPr>
        <w:t>– доля многомерно бедных;</w:t>
      </w:r>
    </w:p>
    <w:p w:rsidR="004E5E29" w:rsidRDefault="00D73998">
      <w:pPr>
        <w:tabs>
          <w:tab w:val="left" w:pos="1276"/>
        </w:tabs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object w:dxaOrig="495" w:dyaOrig="435">
          <v:shape id="_x0000_i1052" type="#_x0000_t75" style="width:24.75pt;height:21.75pt" o:ole="" o:bordertopcolor="this" o:borderleftcolor="this" o:borderbottomcolor="this" o:borderrightcolor="this" filled="t">
            <v:imagedata r:id="rId68" o:title=""/>
          </v:shape>
          <o:OLEObject Type="Embed" ProgID="Equation.3" ShapeID="_x0000_i1052" DrawAspect="Content" ObjectID="_1830327680" r:id="rId69"/>
        </w:object>
      </w:r>
      <w:r>
        <w:rPr>
          <w:sz w:val="28"/>
          <w:szCs w:val="28"/>
        </w:rPr>
        <w:t xml:space="preserve"> – численность многомерно бедных;</w:t>
      </w:r>
    </w:p>
    <w:p w:rsidR="004E5E29" w:rsidRDefault="00D73998">
      <w:pPr>
        <w:tabs>
          <w:tab w:val="left" w:pos="1276"/>
        </w:tabs>
        <w:ind w:firstLine="709"/>
        <w:rPr>
          <w:sz w:val="28"/>
          <w:szCs w:val="28"/>
          <w:lang w:val="kk-KZ"/>
        </w:rPr>
      </w:pPr>
      <w:r>
        <w:rPr>
          <w:sz w:val="28"/>
          <w:szCs w:val="28"/>
        </w:rPr>
        <w:t>N – общая среднегодовая численность</w:t>
      </w:r>
      <w:r>
        <w:rPr>
          <w:sz w:val="28"/>
          <w:szCs w:val="28"/>
          <w:lang w:val="kk-KZ"/>
        </w:rPr>
        <w:t>;</w:t>
      </w:r>
    </w:p>
    <w:p w:rsidR="004E5E29" w:rsidRDefault="00D73998">
      <w:pPr>
        <w:pStyle w:val="ab"/>
        <w:numPr>
          <w:ilvl w:val="1"/>
          <w:numId w:val="1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интенсивность бедности рассчитывается как отношение суммы баллов деприваций многомерно бедного населения к численности многомерно бедного населения по следующей формуле</w:t>
      </w:r>
      <w:r>
        <w:rPr>
          <w:rFonts w:ascii="Times New Roman" w:hAnsi="Times New Roman"/>
          <w:sz w:val="28"/>
          <w:szCs w:val="28"/>
          <w:lang w:val="kk-KZ"/>
        </w:rPr>
        <w:t>:</w:t>
      </w:r>
    </w:p>
    <w:p w:rsidR="004E5E29" w:rsidRDefault="00D73998">
      <w:pPr>
        <w:pStyle w:val="ab"/>
        <w:tabs>
          <w:tab w:val="left" w:pos="1276"/>
          <w:tab w:val="left" w:pos="1418"/>
        </w:tabs>
        <w:spacing w:after="0" w:line="240" w:lineRule="auto"/>
        <w:ind w:left="0" w:firstLine="709"/>
        <w:jc w:val="right"/>
        <w:rPr>
          <w:rFonts w:ascii="Times New Roman" w:hAnsi="Times New Roman"/>
          <w:position w:val="-24"/>
          <w:sz w:val="28"/>
          <w:szCs w:val="28"/>
        </w:rPr>
      </w:pPr>
      <w:r>
        <w:rPr>
          <w:rFonts w:ascii="Times New Roman" w:hAnsi="Times New Roman"/>
          <w:position w:val="-34"/>
          <w:sz w:val="28"/>
          <w:szCs w:val="28"/>
        </w:rPr>
        <w:object w:dxaOrig="3240" w:dyaOrig="945">
          <v:shape id="_x0000_i1053" type="#_x0000_t75" style="width:162pt;height:47.25pt" o:ole="" o:bordertopcolor="this" o:borderleftcolor="this" o:borderbottomcolor="this" o:borderrightcolor="this" filled="t">
            <v:imagedata r:id="rId70" o:title=""/>
          </v:shape>
          <o:OLEObject Type="Embed" ProgID="Equation.3" ShapeID="_x0000_i1053" DrawAspect="Content" ObjectID="_1830327681" r:id="rId71"/>
        </w:object>
      </w:r>
      <w:r>
        <w:rPr>
          <w:rFonts w:ascii="Times New Roman" w:hAnsi="Times New Roman"/>
          <w:position w:val="-24"/>
          <w:sz w:val="28"/>
          <w:szCs w:val="28"/>
        </w:rPr>
        <w:t xml:space="preserve">, </w:t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  <w:t>(14)</w:t>
      </w:r>
    </w:p>
    <w:p w:rsidR="004E5E29" w:rsidRDefault="00D73998">
      <w:pPr>
        <w:tabs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4E5E29" w:rsidRDefault="00D73998">
      <w:pPr>
        <w:tabs>
          <w:tab w:val="left" w:pos="1276"/>
        </w:tabs>
        <w:ind w:firstLine="709"/>
        <w:rPr>
          <w:position w:val="-10"/>
          <w:sz w:val="28"/>
          <w:szCs w:val="28"/>
        </w:rPr>
      </w:pPr>
      <w:r>
        <w:rPr>
          <w:rFonts w:ascii="Calibri" w:hAnsi="Calibri"/>
          <w:position w:val="-4"/>
          <w:sz w:val="22"/>
          <w:szCs w:val="22"/>
        </w:rPr>
        <w:object w:dxaOrig="285" w:dyaOrig="285">
          <v:shape id="_x0000_i1054" type="#_x0000_t75" style="width:14.25pt;height:14.25pt" o:ole="" o:bordertopcolor="this" o:borderleftcolor="this" o:borderbottomcolor="this" o:borderrightcolor="this">
            <v:imagedata r:id="rId72" o:title=""/>
          </v:shape>
          <o:OLEObject Type="Embed" ProgID="Equation.3" ShapeID="_x0000_i1054" DrawAspect="Content" ObjectID="_1830327682" r:id="rId73"/>
        </w:object>
      </w:r>
      <w:r>
        <w:rPr>
          <w:sz w:val="28"/>
          <w:szCs w:val="28"/>
        </w:rPr>
        <w:t>– интенсивность бедности;</w:t>
      </w:r>
    </w:p>
    <w:p w:rsidR="004E5E29" w:rsidRDefault="00D73998">
      <w:pPr>
        <w:tabs>
          <w:tab w:val="left" w:pos="1276"/>
        </w:tabs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object w:dxaOrig="345" w:dyaOrig="390">
          <v:shape id="_x0000_i1055" type="#_x0000_t75" style="width:17.25pt;height:19.5pt" o:ole="" o:bordertopcolor="this" o:borderleftcolor="this" o:borderbottomcolor="this" o:borderrightcolor="this">
            <v:imagedata r:id="rId74" o:title=""/>
          </v:shape>
          <o:OLEObject Type="Embed" ProgID="Equation.3" ShapeID="_x0000_i1055" DrawAspect="Content" ObjectID="_1830327683" r:id="rId75"/>
        </w:object>
      </w:r>
      <w:r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object w:dxaOrig="360" w:dyaOrig="390">
          <v:shape id="_x0000_i1056" type="#_x0000_t75" style="width:18pt;height:19.5pt" o:ole="" o:bordertopcolor="this" o:borderleftcolor="this" o:borderbottomcolor="this" o:borderrightcolor="this">
            <v:imagedata r:id="rId76" o:title=""/>
          </v:shape>
          <o:OLEObject Type="Embed" ProgID="Equation.3" ShapeID="_x0000_i1056" DrawAspect="Content" ObjectID="_1830327684" r:id="rId77"/>
        </w:object>
      </w:r>
      <w:r>
        <w:rPr>
          <w:sz w:val="28"/>
          <w:szCs w:val="28"/>
        </w:rPr>
        <w:t xml:space="preserve">, ..., </w:t>
      </w:r>
      <w:r>
        <w:rPr>
          <w:position w:val="-12"/>
          <w:sz w:val="28"/>
          <w:szCs w:val="28"/>
        </w:rPr>
        <w:object w:dxaOrig="390" w:dyaOrig="390">
          <v:shape id="_x0000_i1057" type="#_x0000_t75" style="width:19.5pt;height:19.5pt" o:ole="" o:bordertopcolor="this" o:borderleftcolor="this" o:borderbottomcolor="this" o:borderrightcolor="this">
            <v:imagedata r:id="rId78" o:title=""/>
          </v:shape>
          <o:OLEObject Type="Embed" ProgID="Equation.3" ShapeID="_x0000_i1057" DrawAspect="Content" ObjectID="_1830327685" r:id="rId79"/>
        </w:object>
      </w:r>
      <w:r>
        <w:rPr>
          <w:sz w:val="28"/>
          <w:szCs w:val="28"/>
        </w:rPr>
        <w:t xml:space="preserve"> – баллы депривации;</w:t>
      </w:r>
    </w:p>
    <w:p w:rsidR="004E5E29" w:rsidRDefault="00D73998">
      <w:pPr>
        <w:tabs>
          <w:tab w:val="left" w:pos="1276"/>
        </w:tabs>
        <w:ind w:firstLine="709"/>
        <w:rPr>
          <w:sz w:val="28"/>
          <w:szCs w:val="28"/>
          <w:lang w:val="kk-KZ"/>
        </w:rPr>
      </w:pPr>
      <w:r>
        <w:rPr>
          <w:position w:val="-12"/>
          <w:sz w:val="28"/>
          <w:szCs w:val="28"/>
        </w:rPr>
        <w:object w:dxaOrig="450" w:dyaOrig="360">
          <v:shape id="_x0000_i1058" type="#_x0000_t75" style="width:22.5pt;height:18pt" o:ole="" o:bordertopcolor="this" o:borderleftcolor="this" o:borderbottomcolor="this" o:borderrightcolor="this">
            <v:imagedata r:id="rId80" o:title=""/>
          </v:shape>
          <o:OLEObject Type="Embed" ProgID="Equation.3" ShapeID="_x0000_i1058" DrawAspect="Content" ObjectID="_1830327686" r:id="rId81"/>
        </w:object>
      </w:r>
      <w:r>
        <w:rPr>
          <w:sz w:val="28"/>
          <w:szCs w:val="28"/>
        </w:rPr>
        <w:t>– численность многомерно бедного населения</w:t>
      </w:r>
      <w:r>
        <w:rPr>
          <w:sz w:val="28"/>
          <w:szCs w:val="28"/>
          <w:lang w:val="kk-KZ"/>
        </w:rPr>
        <w:t>;</w:t>
      </w:r>
    </w:p>
    <w:p w:rsidR="004E5E29" w:rsidRDefault="00D73998">
      <w:pPr>
        <w:pStyle w:val="ab"/>
        <w:numPr>
          <w:ilvl w:val="1"/>
          <w:numId w:val="1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показатель ИМБ рассчитывается как произведение </w:t>
      </w:r>
      <w:r>
        <w:rPr>
          <w:rFonts w:ascii="Times New Roman" w:hAnsi="Times New Roman"/>
          <w:sz w:val="28"/>
          <w:szCs w:val="28"/>
        </w:rPr>
        <w:t>доли многомерно бедных и интенсивности бедности:</w:t>
      </w:r>
    </w:p>
    <w:p w:rsidR="004E5E29" w:rsidRDefault="00D73998">
      <w:pPr>
        <w:tabs>
          <w:tab w:val="left" w:pos="1276"/>
          <w:tab w:val="left" w:pos="1418"/>
          <w:tab w:val="left" w:pos="2364"/>
          <w:tab w:val="center" w:pos="5200"/>
        </w:tabs>
        <w:jc w:val="right"/>
        <w:rPr>
          <w:position w:val="-12"/>
          <w:sz w:val="28"/>
          <w:szCs w:val="28"/>
        </w:rPr>
      </w:pPr>
      <w:r>
        <w:rPr>
          <w:position w:val="-12"/>
          <w:sz w:val="22"/>
          <w:szCs w:val="22"/>
        </w:rPr>
        <w:object w:dxaOrig="1725" w:dyaOrig="360">
          <v:shape id="_x0000_i1059" type="#_x0000_t75" style="width:86.25pt;height:18pt" o:ole="" o:bordertopcolor="this" o:borderleftcolor="this" o:borderbottomcolor="this" o:borderrightcolor="this">
            <v:imagedata r:id="rId82" o:title=""/>
          </v:shape>
          <o:OLEObject Type="Embed" ProgID="Equation.3" ShapeID="_x0000_i1059" DrawAspect="Content" ObjectID="_1830327687" r:id="rId83"/>
        </w:objec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(15)</w:t>
      </w:r>
    </w:p>
    <w:p w:rsidR="004E5E29" w:rsidRDefault="00D73998">
      <w:pPr>
        <w:pStyle w:val="ab"/>
        <w:tabs>
          <w:tab w:val="left" w:pos="1276"/>
          <w:tab w:val="left" w:pos="1418"/>
          <w:tab w:val="left" w:pos="2364"/>
          <w:tab w:val="center" w:pos="5200"/>
        </w:tabs>
        <w:spacing w:after="0" w:line="240" w:lineRule="auto"/>
        <w:ind w:left="0" w:firstLine="709"/>
        <w:rPr>
          <w:rFonts w:ascii="Times New Roman" w:hAnsi="Times New Roman"/>
          <w:position w:val="-24"/>
          <w:sz w:val="28"/>
          <w:szCs w:val="28"/>
        </w:rPr>
      </w:pPr>
      <w:r>
        <w:rPr>
          <w:rFonts w:ascii="Times New Roman" w:hAnsi="Times New Roman"/>
          <w:position w:val="-24"/>
          <w:sz w:val="28"/>
          <w:szCs w:val="28"/>
        </w:rPr>
        <w:t>где:</w:t>
      </w:r>
    </w:p>
    <w:p w:rsidR="004E5E29" w:rsidRDefault="00D73998">
      <w:pPr>
        <w:pStyle w:val="ab"/>
        <w:tabs>
          <w:tab w:val="left" w:pos="1276"/>
          <w:tab w:val="left" w:pos="1418"/>
          <w:tab w:val="left" w:pos="2364"/>
          <w:tab w:val="center" w:pos="5200"/>
        </w:tabs>
        <w:spacing w:after="0" w:line="240" w:lineRule="auto"/>
        <w:ind w:left="0" w:firstLine="709"/>
        <w:rPr>
          <w:rFonts w:ascii="Times New Roman" w:hAnsi="Times New Roman"/>
          <w:position w:val="-24"/>
          <w:sz w:val="28"/>
          <w:szCs w:val="28"/>
        </w:rPr>
      </w:pPr>
      <w:r>
        <w:rPr>
          <w:rFonts w:ascii="Times New Roman" w:hAnsi="Times New Roman"/>
          <w:position w:val="-24"/>
          <w:sz w:val="28"/>
          <w:szCs w:val="28"/>
        </w:rPr>
        <w:t xml:space="preserve">MPI – </w:t>
      </w:r>
      <w:r>
        <w:rPr>
          <w:rFonts w:ascii="Times New Roman" w:hAnsi="Times New Roman"/>
          <w:position w:val="-24"/>
          <w:sz w:val="28"/>
          <w:szCs w:val="28"/>
          <w:lang w:val="kk-KZ"/>
        </w:rPr>
        <w:t>ИМБ</w:t>
      </w:r>
      <w:r>
        <w:rPr>
          <w:rFonts w:ascii="Times New Roman" w:hAnsi="Times New Roman"/>
          <w:position w:val="-24"/>
          <w:sz w:val="28"/>
          <w:szCs w:val="28"/>
        </w:rPr>
        <w:t>;</w:t>
      </w:r>
    </w:p>
    <w:p w:rsidR="004E5E29" w:rsidRDefault="00D73998">
      <w:pPr>
        <w:tabs>
          <w:tab w:val="left" w:pos="1276"/>
        </w:tabs>
        <w:ind w:firstLine="709"/>
        <w:rPr>
          <w:position w:val="-14"/>
          <w:sz w:val="28"/>
          <w:szCs w:val="28"/>
        </w:rPr>
      </w:pPr>
      <w:r>
        <w:rPr>
          <w:position w:val="-12"/>
          <w:sz w:val="22"/>
          <w:szCs w:val="22"/>
        </w:rPr>
        <w:object w:dxaOrig="495" w:dyaOrig="360">
          <v:shape id="_x0000_i1060" type="#_x0000_t75" style="width:24.75pt;height:18pt" o:ole="" o:bordertopcolor="this" o:borderleftcolor="this" o:borderbottomcolor="this" o:borderrightcolor="this">
            <v:imagedata r:id="rId84" o:title=""/>
          </v:shape>
          <o:OLEObject Type="Embed" ProgID="Equation.3" ShapeID="_x0000_i1060" DrawAspect="Content" ObjectID="_1830327688" r:id="rId85"/>
        </w:object>
      </w:r>
      <w:r>
        <w:t xml:space="preserve"> – </w:t>
      </w:r>
      <w:r>
        <w:rPr>
          <w:sz w:val="28"/>
          <w:szCs w:val="28"/>
        </w:rPr>
        <w:t>доля многомерно бедных;</w:t>
      </w:r>
    </w:p>
    <w:p w:rsidR="004E5E29" w:rsidRDefault="00D73998">
      <w:pPr>
        <w:tabs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А – интенсивность бедности.</w:t>
      </w:r>
    </w:p>
    <w:p w:rsidR="004E5E29" w:rsidRDefault="00D73998">
      <w:pPr>
        <w:pStyle w:val="ab"/>
        <w:numPr>
          <w:ilvl w:val="0"/>
          <w:numId w:val="11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ИМБ рассчитывается на годовой основе по республике, регионам, типу местности. </w:t>
      </w:r>
    </w:p>
    <w:p w:rsidR="004E5E29" w:rsidRDefault="004E5E29">
      <w:pPr>
        <w:tabs>
          <w:tab w:val="left" w:pos="1276"/>
        </w:tabs>
        <w:ind w:left="709"/>
        <w:rPr>
          <w:b/>
          <w:sz w:val="28"/>
          <w:szCs w:val="28"/>
        </w:rPr>
      </w:pPr>
    </w:p>
    <w:p w:rsidR="004E5E29" w:rsidRDefault="004E5E29">
      <w:pPr>
        <w:tabs>
          <w:tab w:val="left" w:pos="1276"/>
        </w:tabs>
        <w:ind w:left="709"/>
        <w:rPr>
          <w:b/>
          <w:sz w:val="28"/>
          <w:szCs w:val="28"/>
        </w:rPr>
      </w:pPr>
    </w:p>
    <w:p w:rsidR="004E5E29" w:rsidRDefault="00D73998">
      <w:pPr>
        <w:tabs>
          <w:tab w:val="left" w:pos="1276"/>
        </w:tabs>
        <w:ind w:left="709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Параграф 4. </w:t>
      </w:r>
      <w:r>
        <w:rPr>
          <w:b/>
          <w:bCs/>
          <w:sz w:val="28"/>
          <w:szCs w:val="28"/>
        </w:rPr>
        <w:t xml:space="preserve"> Расчет индекса многомерной детской бедности </w:t>
      </w:r>
    </w:p>
    <w:p w:rsidR="004E5E29" w:rsidRDefault="004E5E29">
      <w:pPr>
        <w:tabs>
          <w:tab w:val="left" w:pos="1276"/>
        </w:tabs>
        <w:ind w:left="709"/>
        <w:rPr>
          <w:b/>
          <w:bCs/>
          <w:sz w:val="28"/>
          <w:szCs w:val="28"/>
        </w:rPr>
      </w:pPr>
    </w:p>
    <w:p w:rsidR="004E5E29" w:rsidRDefault="00D73998">
      <w:pPr>
        <w:pStyle w:val="ab"/>
        <w:numPr>
          <w:ilvl w:val="0"/>
          <w:numId w:val="11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Расчет индекса многомерной детской бедности основан на методологии Индекса детских деприваций (</w:t>
      </w:r>
      <w:r>
        <w:rPr>
          <w:rFonts w:ascii="Times New Roman" w:hAnsi="Times New Roman"/>
          <w:sz w:val="28"/>
          <w:szCs w:val="28"/>
          <w:lang w:val="en-US" w:bidi="ru-RU"/>
        </w:rPr>
        <w:t>Children</w:t>
      </w:r>
      <w:r w:rsidRPr="00402A03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At Risk of Poverty or Social Exclusion) Статистической службы Европейского Союза.</w:t>
      </w:r>
    </w:p>
    <w:p w:rsidR="004E5E29" w:rsidRDefault="00D73998">
      <w:pPr>
        <w:pStyle w:val="ab"/>
        <w:numPr>
          <w:ilvl w:val="0"/>
          <w:numId w:val="11"/>
        </w:numPr>
        <w:tabs>
          <w:tab w:val="left" w:pos="567"/>
          <w:tab w:val="left" w:pos="993"/>
          <w:tab w:val="left" w:pos="1276"/>
          <w:tab w:val="left" w:pos="1418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Депривации 1-12 измеряются на уровне ребенка, 13-17 – на уровне домашнего хозяйства (приложение 3).  </w:t>
      </w:r>
    </w:p>
    <w:p w:rsidR="004E5E29" w:rsidRDefault="00D73998">
      <w:pPr>
        <w:pStyle w:val="ab"/>
        <w:numPr>
          <w:ilvl w:val="0"/>
          <w:numId w:val="11"/>
        </w:numPr>
        <w:tabs>
          <w:tab w:val="left" w:pos="567"/>
          <w:tab w:val="left" w:pos="993"/>
          <w:tab w:val="left" w:pos="1276"/>
        </w:tabs>
        <w:spacing w:before="24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Уровень многомерной детской бедности рассчитывается как соотношение численности многомерно бедных детей, испытывающих 4 и более видов деприваций одновреме</w:t>
      </w:r>
      <w:r>
        <w:rPr>
          <w:rFonts w:ascii="Times New Roman" w:hAnsi="Times New Roman"/>
          <w:sz w:val="28"/>
          <w:szCs w:val="28"/>
          <w:lang w:bidi="ru-RU"/>
        </w:rPr>
        <w:t>нно к общей численности всех детей по следующей формуле:</w:t>
      </w:r>
    </w:p>
    <w:p w:rsidR="004E5E29" w:rsidRDefault="00D73998">
      <w:pPr>
        <w:tabs>
          <w:tab w:val="left" w:pos="1276"/>
        </w:tabs>
        <w:ind w:left="709"/>
        <w:jc w:val="right"/>
        <w:rPr>
          <w:sz w:val="28"/>
          <w:szCs w:val="28"/>
        </w:rPr>
      </w:pPr>
      <w:r>
        <w:rPr>
          <w:position w:val="-34"/>
          <w:sz w:val="28"/>
          <w:szCs w:val="28"/>
        </w:rPr>
        <w:object w:dxaOrig="2235" w:dyaOrig="795">
          <v:shape id="_x0000_i1061" type="#_x0000_t75" style="width:111.75pt;height:39.75pt" o:ole="" o:bordertopcolor="this" o:borderleftcolor="this" o:borderbottomcolor="this" o:borderrightcolor="this" filled="t">
            <v:imagedata r:id="rId86" o:title=""/>
          </v:shape>
          <o:OLEObject Type="Embed" ProgID="Equation.3" ShapeID="_x0000_i1061" DrawAspect="Content" ObjectID="_1830327689" r:id="rId87"/>
        </w:object>
      </w:r>
      <w:r>
        <w:rPr>
          <w:position w:val="-32"/>
          <w:sz w:val="28"/>
          <w:szCs w:val="28"/>
        </w:rPr>
        <w:t>,</w:t>
      </w:r>
      <w:r>
        <w:rPr>
          <w:position w:val="-32"/>
          <w:sz w:val="28"/>
          <w:szCs w:val="28"/>
        </w:rPr>
        <w:tab/>
      </w:r>
      <w:r>
        <w:rPr>
          <w:position w:val="-32"/>
          <w:sz w:val="28"/>
          <w:szCs w:val="28"/>
        </w:rPr>
        <w:tab/>
      </w:r>
      <w:r>
        <w:rPr>
          <w:position w:val="-32"/>
          <w:sz w:val="28"/>
          <w:szCs w:val="28"/>
        </w:rPr>
        <w:tab/>
      </w:r>
      <w:r>
        <w:rPr>
          <w:position w:val="-32"/>
          <w:sz w:val="28"/>
          <w:szCs w:val="28"/>
        </w:rPr>
        <w:tab/>
      </w:r>
      <w:r>
        <w:rPr>
          <w:position w:val="-32"/>
          <w:sz w:val="28"/>
          <w:szCs w:val="28"/>
        </w:rPr>
        <w:tab/>
        <w:t>(16)</w:t>
      </w:r>
    </w:p>
    <w:p w:rsidR="004E5E29" w:rsidRDefault="00D73998">
      <w:pPr>
        <w:tabs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4E5E29" w:rsidRDefault="00D73998">
      <w:pPr>
        <w:tabs>
          <w:tab w:val="left" w:pos="1276"/>
        </w:tabs>
        <w:ind w:firstLine="709"/>
        <w:rPr>
          <w:position w:val="-14"/>
          <w:sz w:val="28"/>
          <w:szCs w:val="28"/>
        </w:rPr>
      </w:pPr>
      <w:r>
        <w:rPr>
          <w:color w:val="FF0000"/>
          <w:position w:val="-12"/>
          <w:sz w:val="22"/>
          <w:szCs w:val="22"/>
        </w:rPr>
        <w:object w:dxaOrig="450" w:dyaOrig="360">
          <v:shape id="_x0000_i1062" type="#_x0000_t75" style="width:22.5pt;height:18pt" o:ole="" o:bordertopcolor="this" o:borderleftcolor="this" o:borderbottomcolor="this" o:borderrightcolor="this">
            <v:imagedata r:id="rId88" o:title=""/>
          </v:shape>
          <o:OLEObject Type="Embed" ProgID="Equation.3" ShapeID="_x0000_i1062" DrawAspect="Content" ObjectID="_1830327690" r:id="rId89"/>
        </w:objec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– индекс многомерной детской бедности;</w:t>
      </w:r>
    </w:p>
    <w:p w:rsidR="004E5E29" w:rsidRDefault="00D73998">
      <w:pPr>
        <w:tabs>
          <w:tab w:val="left" w:pos="1276"/>
        </w:tabs>
        <w:ind w:firstLine="709"/>
        <w:rPr>
          <w:sz w:val="28"/>
          <w:szCs w:val="28"/>
        </w:rPr>
      </w:pPr>
      <w:r>
        <w:rPr>
          <w:position w:val="-12"/>
          <w:sz w:val="22"/>
          <w:szCs w:val="22"/>
        </w:rPr>
        <w:object w:dxaOrig="540" w:dyaOrig="360">
          <v:shape id="_x0000_i1063" type="#_x0000_t75" style="width:27pt;height:18pt" o:ole="" o:bordertopcolor="this" o:borderleftcolor="this" o:borderbottomcolor="this" o:borderrightcolor="this">
            <v:imagedata r:id="rId90" o:title=""/>
          </v:shape>
          <o:OLEObject Type="Embed" ProgID="Equation.3" ShapeID="_x0000_i1063" DrawAspect="Content" ObjectID="_1830327691" r:id="rId91"/>
        </w:object>
      </w:r>
      <w:r>
        <w:t xml:space="preserve"> </w:t>
      </w:r>
      <w:r>
        <w:rPr>
          <w:sz w:val="28"/>
          <w:szCs w:val="28"/>
        </w:rPr>
        <w:t>– численность многомерно бедных детей;</w:t>
      </w:r>
    </w:p>
    <w:p w:rsidR="004E5E29" w:rsidRDefault="00D73998">
      <w:pPr>
        <w:tabs>
          <w:tab w:val="left" w:pos="1276"/>
        </w:tabs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object w:dxaOrig="450" w:dyaOrig="360">
          <v:shape id="_x0000_i1064" type="#_x0000_t75" style="width:22.5pt;height:18pt" o:ole="" o:bordertopcolor="this" o:borderleftcolor="this" o:borderbottomcolor="this" o:borderrightcolor="this">
            <v:imagedata r:id="rId92" o:title=""/>
          </v:shape>
          <o:OLEObject Type="Embed" ProgID="Equation.3" ShapeID="_x0000_i1064" DrawAspect="Content" ObjectID="_1830327692" r:id="rId93"/>
        </w:object>
      </w:r>
      <w:r>
        <w:rPr>
          <w:sz w:val="28"/>
          <w:szCs w:val="28"/>
        </w:rPr>
        <w:t xml:space="preserve"> – общая численность детей.</w:t>
      </w:r>
    </w:p>
    <w:p w:rsidR="004E5E29" w:rsidRDefault="00D73998">
      <w:pPr>
        <w:pStyle w:val="ab"/>
        <w:numPr>
          <w:ilvl w:val="0"/>
          <w:numId w:val="11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ИМДБ рассчитывается один раз в год по республике, регионам, типу местности, полу. </w:t>
      </w:r>
    </w:p>
    <w:p w:rsidR="004E5E29" w:rsidRDefault="004E5E29">
      <w:pPr>
        <w:pStyle w:val="ab"/>
        <w:tabs>
          <w:tab w:val="left" w:pos="567"/>
          <w:tab w:val="left" w:pos="1418"/>
        </w:tabs>
        <w:spacing w:before="240" w:line="240" w:lineRule="auto"/>
        <w:ind w:hanging="76"/>
        <w:jc w:val="both"/>
        <w:rPr>
          <w:rFonts w:ascii="Times New Roman" w:hAnsi="Times New Roman"/>
          <w:sz w:val="24"/>
          <w:szCs w:val="24"/>
        </w:rPr>
      </w:pPr>
    </w:p>
    <w:p w:rsidR="004E5E29" w:rsidRDefault="00D73998">
      <w:pPr>
        <w:pStyle w:val="ab"/>
        <w:tabs>
          <w:tab w:val="left" w:pos="1418"/>
        </w:tabs>
        <w:spacing w:before="24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E5E29" w:rsidRDefault="004E5E29">
      <w:pPr>
        <w:sectPr w:rsidR="004E5E29">
          <w:headerReference w:type="even" r:id="rId94"/>
          <w:headerReference w:type="default" r:id="rId95"/>
          <w:footerReference w:type="default" r:id="rId96"/>
          <w:footerReference w:type="first" r:id="rId97"/>
          <w:pgSz w:w="11906" w:h="16838"/>
          <w:pgMar w:top="1418" w:right="851" w:bottom="1418" w:left="1418" w:header="709" w:footer="709" w:gutter="0"/>
          <w:pgNumType w:start="3"/>
          <w:cols w:space="720"/>
          <w:titlePg/>
        </w:sectPr>
      </w:pPr>
    </w:p>
    <w:p w:rsidR="004E5E29" w:rsidRDefault="00D73998">
      <w:pPr>
        <w:pStyle w:val="ab"/>
        <w:tabs>
          <w:tab w:val="left" w:pos="1418"/>
          <w:tab w:val="left" w:pos="11520"/>
        </w:tabs>
        <w:spacing w:after="0"/>
        <w:ind w:left="1020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1</w:t>
      </w:r>
    </w:p>
    <w:p w:rsidR="004E5E29" w:rsidRDefault="00D73998">
      <w:pPr>
        <w:tabs>
          <w:tab w:val="left" w:pos="1134"/>
        </w:tabs>
        <w:ind w:left="10206"/>
        <w:rPr>
          <w:color w:val="000000"/>
        </w:rPr>
      </w:pPr>
      <w:r>
        <w:rPr>
          <w:color w:val="000000"/>
        </w:rPr>
        <w:t>к Методике по измерению показателей бедности</w:t>
      </w:r>
    </w:p>
    <w:p w:rsidR="004E5E29" w:rsidRDefault="004E5E29">
      <w:pPr>
        <w:tabs>
          <w:tab w:val="left" w:pos="1134"/>
        </w:tabs>
        <w:ind w:left="10206"/>
        <w:rPr>
          <w:color w:val="000000"/>
          <w:sz w:val="22"/>
          <w:szCs w:val="20"/>
        </w:rPr>
      </w:pPr>
    </w:p>
    <w:p w:rsidR="004E5E29" w:rsidRDefault="004E5E29">
      <w:pPr>
        <w:tabs>
          <w:tab w:val="left" w:pos="1134"/>
        </w:tabs>
        <w:ind w:left="10206"/>
        <w:rPr>
          <w:color w:val="000000"/>
          <w:sz w:val="22"/>
          <w:szCs w:val="20"/>
        </w:rPr>
      </w:pPr>
    </w:p>
    <w:p w:rsidR="004E5E29" w:rsidRDefault="00D73998">
      <w:pPr>
        <w:pStyle w:val="ab"/>
        <w:tabs>
          <w:tab w:val="left" w:pos="1418"/>
        </w:tabs>
        <w:spacing w:after="0" w:line="360" w:lineRule="auto"/>
        <w:ind w:left="50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Распределение порогов и весов индикаторов ИМБ</w:t>
      </w:r>
    </w:p>
    <w:p w:rsidR="004E5E29" w:rsidRDefault="004E5E29">
      <w:pPr>
        <w:pStyle w:val="ab"/>
        <w:tabs>
          <w:tab w:val="left" w:pos="1418"/>
        </w:tabs>
        <w:spacing w:after="0" w:line="360" w:lineRule="auto"/>
        <w:ind w:left="50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20" w:firstRow="1" w:lastRow="0" w:firstColumn="0" w:lastColumn="0" w:noHBand="0" w:noVBand="1"/>
      </w:tblPr>
      <w:tblGrid>
        <w:gridCol w:w="468"/>
        <w:gridCol w:w="2054"/>
        <w:gridCol w:w="1009"/>
        <w:gridCol w:w="2557"/>
        <w:gridCol w:w="7409"/>
        <w:gridCol w:w="1242"/>
      </w:tblGrid>
      <w:tr w:rsidR="004E5E29" w:rsidTr="005B5EEC">
        <w:trPr>
          <w:trHeight w:val="20"/>
          <w:tblHeader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ind w:lef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5E29" w:rsidRDefault="00D73998">
            <w:pPr>
              <w:ind w:left="-142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Аспекты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Вес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аспекта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5E29" w:rsidRDefault="00D739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Индикаторы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Пороги депривации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Вес индикатора</w:t>
            </w:r>
          </w:p>
        </w:tc>
      </w:tr>
      <w:tr w:rsidR="004E5E29" w:rsidTr="005B5EEC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5E29" w:rsidRDefault="00D73998">
            <w:pPr>
              <w:ind w:lef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29" w:rsidRDefault="00D7399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5E29" w:rsidRDefault="00D7399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</w:p>
        </w:tc>
      </w:tr>
      <w:tr w:rsidR="004E5E29" w:rsidTr="005B5EEC">
        <w:trPr>
          <w:trHeight w:val="20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ind w:lef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5E29" w:rsidRDefault="00D73998">
            <w:pPr>
              <w:ind w:lef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1/5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образования 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удовлетворенности ниже или равно 3 из 10 для всех видов образовательных услуг (дошкольное, общее среднее (школьное), среднее профессиональное (специальное), высшее и послевузовское)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</w:tr>
      <w:tr w:rsidR="004E5E29" w:rsidTr="005B5EE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Доступность образования 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удовлетворенности ниже или равно 3 из 10 для всех видов образовательных услуг (дошкольное, общее среднее (школьное), среднее профессиональное (специальное), высшее и послевузовское) 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</w:tr>
      <w:tr w:rsidR="004E5E29" w:rsidTr="005B5EE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дошкольных учреждений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хотя бы один ребенок в возрасте от 1 до 6 лет не посещает дошкольное учреждение по причинам: дорого, дошкольное учреждение далеко, за детьми присматривают родственники и не имеют прописки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</w:tr>
      <w:tr w:rsidR="004E5E29" w:rsidTr="005B5EEC">
        <w:trPr>
          <w:trHeight w:val="20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ind w:lef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5E29" w:rsidRDefault="00D73998">
            <w:pPr>
              <w:ind w:left="-142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1/5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услуг здравоохранения 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уровень удовлетворенности ниже или равно 3 из 10 для всех видов услуг (государственные и частные учреждения)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</w:tr>
      <w:tr w:rsidR="004E5E29" w:rsidTr="005B5EE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Доступность услуг здравоохранения 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уровень удовлетворенности ниже или равно 3 из 10 для всех видов образовательных услуг (государственные и частные учреждения)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</w:tr>
      <w:tr w:rsidR="004E5E29" w:rsidTr="005B5EE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Невозможность воспользоваться услугами здравоохранения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хотя бы один член, который болел в течение года, не мог получить доступ к медицинским услугам из-за: очень дорогих услуг, слишком дорогих лекарств, длинных очередей, отсутствия специалиста, медучреждение слишком удалено/нет возможности доступа, отсутствие</w:t>
            </w:r>
            <w:r>
              <w:rPr>
                <w:sz w:val="20"/>
                <w:szCs w:val="20"/>
              </w:rPr>
              <w:t xml:space="preserve"> лекарств, низкое качество услуг/не доверяю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</w:tr>
      <w:tr w:rsidR="004E5E29" w:rsidTr="005B5EEC">
        <w:trPr>
          <w:trHeight w:val="20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ind w:lef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5E29" w:rsidRDefault="00D73998">
            <w:pPr>
              <w:ind w:left="-142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Экология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чистотой прилегающей к жилью территории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уровень удовлетворенности чистотой прилегающей к жилью территории ниже или равно 3 из 10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</w:tr>
      <w:tr w:rsidR="004E5E29" w:rsidTr="005B5EE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Удовлетворенность </w:t>
            </w:r>
            <w:r>
              <w:rPr>
                <w:sz w:val="20"/>
                <w:szCs w:val="20"/>
              </w:rPr>
              <w:lastRenderedPageBreak/>
              <w:t>чистотой воздуха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уровень удовлетворенности чистотой воздуха ниже или равно 3 из 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</w:tr>
      <w:tr w:rsidR="004E5E29" w:rsidTr="005B5EE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качеством питьевой воды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уровень удовлетворенности качеством питьевой воды ниже или равно 3 из 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</w:tr>
      <w:tr w:rsidR="004E5E29" w:rsidTr="005B5EE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уровнем внешнего шума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уровень удовлетворенности уровнем внешнего шума ниже или равно 3 из 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</w:tr>
      <w:tr w:rsidR="004E5E29" w:rsidTr="005B5EEC">
        <w:trPr>
          <w:trHeight w:val="20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ind w:lef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5E29" w:rsidRDefault="00D73998">
            <w:pPr>
              <w:ind w:left="-142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Жилищные условия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1/5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Топливо для отопления 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домашнее хозяйство использует твердое или жидкое топливо для отопления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</w:tr>
      <w:tr w:rsidR="004E5E29" w:rsidTr="005B5EE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канализации 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имеет туалет с выгребной ямой без плиты или туалет отсутствует 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</w:tr>
      <w:tr w:rsidR="004E5E29" w:rsidTr="005B5EE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Соответствие нормам проживания 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одного человека приходится менее чем 15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</w:tr>
      <w:tr w:rsidR="004E5E29" w:rsidTr="005B5EEC">
        <w:trPr>
          <w:trHeight w:val="20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ind w:lef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5E29" w:rsidRDefault="00D73998">
            <w:pPr>
              <w:ind w:lef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жизни и финансовая доступность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E29" w:rsidRDefault="00D7399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1/5</w:t>
            </w:r>
          </w:p>
          <w:p w:rsidR="004E5E29" w:rsidRDefault="004E5E2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Задолженность домашних хозяйств по платежам 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домашнее хозяйство лишено доступа, если у домашнего хозяйства была задолженность 2 раза и более хотя бы по одному из следующих платежей: аренда жилья или комнаты, коммунальные платежи, выплата процентов, долга п</w:t>
            </w:r>
            <w:r>
              <w:rPr>
                <w:sz w:val="20"/>
                <w:szCs w:val="20"/>
              </w:rPr>
              <w:t>о кредиту, включая ипотеку, выплата рассрочки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</w:tr>
      <w:tr w:rsidR="004E5E29" w:rsidTr="005B5EE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Безработица 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хотя бы один человек старше 15 лет не работает и ищет работу (безработный) или временно или длительно нетрудоспособен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</w:tr>
      <w:tr w:rsidR="004E5E29" w:rsidTr="005B5EE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Недостаточно еды из-за нехватки денег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беспокоилось, что не будет достаточно еды из-за недостатка денег или других ресурсов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</w:tr>
    </w:tbl>
    <w:p w:rsidR="004E5E29" w:rsidRDefault="004E5E29">
      <w:pPr>
        <w:pStyle w:val="ab"/>
        <w:tabs>
          <w:tab w:val="left" w:pos="1418"/>
        </w:tabs>
        <w:spacing w:after="0"/>
        <w:ind w:left="502"/>
        <w:jc w:val="center"/>
        <w:rPr>
          <w:rFonts w:ascii="Times New Roman" w:hAnsi="Times New Roman"/>
          <w:b/>
          <w:sz w:val="24"/>
          <w:szCs w:val="24"/>
        </w:rPr>
      </w:pPr>
    </w:p>
    <w:p w:rsidR="004E5E29" w:rsidRDefault="004E5E29">
      <w:pPr>
        <w:pStyle w:val="ab"/>
        <w:tabs>
          <w:tab w:val="left" w:pos="1418"/>
        </w:tabs>
        <w:spacing w:after="0"/>
        <w:ind w:left="502"/>
        <w:jc w:val="center"/>
        <w:rPr>
          <w:rFonts w:ascii="Times New Roman" w:hAnsi="Times New Roman"/>
          <w:sz w:val="28"/>
          <w:szCs w:val="28"/>
        </w:rPr>
      </w:pPr>
    </w:p>
    <w:p w:rsidR="004E5E29" w:rsidRDefault="004E5E29">
      <w:pPr>
        <w:pStyle w:val="ab"/>
        <w:tabs>
          <w:tab w:val="left" w:pos="1418"/>
        </w:tabs>
        <w:spacing w:after="0"/>
        <w:ind w:left="502"/>
        <w:jc w:val="center"/>
        <w:rPr>
          <w:rFonts w:ascii="Times New Roman" w:hAnsi="Times New Roman"/>
          <w:sz w:val="28"/>
          <w:szCs w:val="28"/>
        </w:rPr>
      </w:pPr>
    </w:p>
    <w:p w:rsidR="004E5E29" w:rsidRDefault="004E5E29">
      <w:pPr>
        <w:pStyle w:val="ab"/>
        <w:tabs>
          <w:tab w:val="left" w:pos="1418"/>
        </w:tabs>
        <w:spacing w:after="0"/>
        <w:ind w:left="502"/>
        <w:jc w:val="center"/>
        <w:rPr>
          <w:rFonts w:ascii="Times New Roman" w:hAnsi="Times New Roman"/>
          <w:sz w:val="28"/>
          <w:szCs w:val="28"/>
        </w:rPr>
      </w:pPr>
    </w:p>
    <w:p w:rsidR="004E5E29" w:rsidRDefault="004E5E29">
      <w:pPr>
        <w:pStyle w:val="ab"/>
        <w:tabs>
          <w:tab w:val="left" w:pos="1418"/>
        </w:tabs>
        <w:spacing w:after="0"/>
        <w:ind w:left="502"/>
        <w:jc w:val="center"/>
        <w:rPr>
          <w:rFonts w:ascii="Times New Roman" w:hAnsi="Times New Roman"/>
          <w:sz w:val="28"/>
          <w:szCs w:val="28"/>
        </w:rPr>
      </w:pPr>
    </w:p>
    <w:p w:rsidR="004E5E29" w:rsidRDefault="004E5E29">
      <w:pPr>
        <w:pStyle w:val="ab"/>
        <w:tabs>
          <w:tab w:val="left" w:pos="1418"/>
        </w:tabs>
        <w:spacing w:after="0"/>
        <w:ind w:left="502"/>
        <w:jc w:val="center"/>
        <w:rPr>
          <w:rFonts w:ascii="Times New Roman" w:hAnsi="Times New Roman"/>
          <w:sz w:val="28"/>
          <w:szCs w:val="28"/>
        </w:rPr>
      </w:pPr>
    </w:p>
    <w:p w:rsidR="004E5E29" w:rsidRDefault="004E5E29">
      <w:pPr>
        <w:pStyle w:val="ab"/>
        <w:tabs>
          <w:tab w:val="left" w:pos="1418"/>
        </w:tabs>
        <w:spacing w:after="0"/>
        <w:ind w:left="502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E5E29" w:rsidRDefault="004E5E29">
      <w:pPr>
        <w:pStyle w:val="ab"/>
        <w:tabs>
          <w:tab w:val="left" w:pos="1418"/>
        </w:tabs>
        <w:spacing w:after="0"/>
        <w:ind w:left="502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E5E29" w:rsidRDefault="004E5E29">
      <w:pPr>
        <w:tabs>
          <w:tab w:val="left" w:pos="1418"/>
        </w:tabs>
        <w:rPr>
          <w:sz w:val="28"/>
          <w:szCs w:val="28"/>
          <w:lang w:val="kk-KZ"/>
        </w:rPr>
      </w:pPr>
    </w:p>
    <w:p w:rsidR="004E5E29" w:rsidRDefault="004E5E29">
      <w:pPr>
        <w:tabs>
          <w:tab w:val="left" w:pos="1418"/>
        </w:tabs>
        <w:rPr>
          <w:sz w:val="28"/>
          <w:szCs w:val="28"/>
          <w:lang w:val="kk-KZ"/>
        </w:rPr>
      </w:pPr>
    </w:p>
    <w:p w:rsidR="004E5E29" w:rsidRDefault="00D73998">
      <w:pPr>
        <w:pStyle w:val="ab"/>
        <w:tabs>
          <w:tab w:val="left" w:pos="1418"/>
        </w:tabs>
        <w:spacing w:after="0" w:line="240" w:lineRule="auto"/>
        <w:ind w:left="1020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2</w:t>
      </w:r>
    </w:p>
    <w:p w:rsidR="004E5E29" w:rsidRDefault="00D73998">
      <w:pPr>
        <w:pStyle w:val="ab"/>
        <w:tabs>
          <w:tab w:val="left" w:pos="1418"/>
        </w:tabs>
        <w:spacing w:after="0" w:line="240" w:lineRule="auto"/>
        <w:ind w:left="1020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Методике по измерению показателей бедности</w:t>
      </w:r>
    </w:p>
    <w:p w:rsidR="004E5E29" w:rsidRDefault="004E5E29">
      <w:pPr>
        <w:pStyle w:val="ab"/>
        <w:tabs>
          <w:tab w:val="left" w:pos="1418"/>
        </w:tabs>
        <w:spacing w:after="0" w:line="240" w:lineRule="auto"/>
        <w:ind w:left="10206"/>
        <w:jc w:val="both"/>
        <w:rPr>
          <w:rFonts w:ascii="Times New Roman" w:hAnsi="Times New Roman"/>
          <w:b/>
          <w:sz w:val="24"/>
          <w:szCs w:val="24"/>
        </w:rPr>
      </w:pPr>
    </w:p>
    <w:p w:rsidR="004E5E29" w:rsidRDefault="004E5E29">
      <w:pPr>
        <w:pStyle w:val="ab"/>
        <w:tabs>
          <w:tab w:val="left" w:pos="1418"/>
        </w:tabs>
        <w:spacing w:after="0" w:line="240" w:lineRule="auto"/>
        <w:ind w:left="10206"/>
        <w:jc w:val="both"/>
        <w:rPr>
          <w:rFonts w:ascii="Times New Roman" w:hAnsi="Times New Roman"/>
          <w:b/>
          <w:sz w:val="24"/>
          <w:szCs w:val="24"/>
        </w:rPr>
      </w:pPr>
    </w:p>
    <w:p w:rsidR="004E5E29" w:rsidRDefault="00D73998">
      <w:pPr>
        <w:pStyle w:val="ab"/>
        <w:tabs>
          <w:tab w:val="left" w:pos="1418"/>
        </w:tabs>
        <w:spacing w:after="0" w:line="360" w:lineRule="auto"/>
        <w:ind w:left="50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Матрица деприваций ИМБ</w:t>
      </w:r>
    </w:p>
    <w:p w:rsidR="004E5E29" w:rsidRDefault="004E5E29">
      <w:pPr>
        <w:pStyle w:val="ab"/>
        <w:tabs>
          <w:tab w:val="left" w:pos="1418"/>
        </w:tabs>
        <w:spacing w:after="0" w:line="360" w:lineRule="auto"/>
        <w:ind w:left="50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659"/>
        <w:gridCol w:w="660"/>
        <w:gridCol w:w="663"/>
        <w:gridCol w:w="661"/>
        <w:gridCol w:w="660"/>
        <w:gridCol w:w="578"/>
        <w:gridCol w:w="743"/>
        <w:gridCol w:w="661"/>
        <w:gridCol w:w="661"/>
        <w:gridCol w:w="717"/>
        <w:gridCol w:w="604"/>
        <w:gridCol w:w="660"/>
        <w:gridCol w:w="720"/>
        <w:gridCol w:w="601"/>
        <w:gridCol w:w="661"/>
        <w:gridCol w:w="661"/>
        <w:gridCol w:w="1506"/>
        <w:gridCol w:w="1417"/>
      </w:tblGrid>
      <w:tr w:rsidR="004E5E29" w:rsidTr="005B5EEC">
        <w:trPr>
          <w:cantSplit/>
          <w:trHeight w:val="102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E29" w:rsidRDefault="00D73998">
            <w:pPr>
              <w:pStyle w:val="ab"/>
              <w:tabs>
                <w:tab w:val="left" w:pos="1418"/>
              </w:tabs>
              <w:spacing w:after="0" w:line="240" w:lineRule="auto"/>
              <w:ind w:left="-87" w:right="-9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Аспекты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ind w:right="-83"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ind w:right="-83"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Здравоохранение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ind w:right="-83"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Экология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00" w:lineRule="exac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Жилищные условия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ind w:right="-83"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Уровень жизни/   финансовая доступность 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Расчет ИМБ</w:t>
            </w:r>
          </w:p>
        </w:tc>
      </w:tr>
      <w:tr w:rsidR="004E5E29" w:rsidTr="005B5EEC">
        <w:trPr>
          <w:cantSplit/>
          <w:trHeight w:val="38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pStyle w:val="ab"/>
              <w:tabs>
                <w:tab w:val="left" w:pos="1418"/>
              </w:tabs>
              <w:spacing w:after="0"/>
              <w:ind w:left="-87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ind w:right="-8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ind w:right="-8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ind w:right="-8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ind w:right="-8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ind w:right="-8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ind w:hanging="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4E5E29" w:rsidTr="005B5EEC">
        <w:trPr>
          <w:cantSplit/>
          <w:trHeight w:val="123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pStyle w:val="ab"/>
              <w:tabs>
                <w:tab w:val="left" w:pos="1418"/>
              </w:tabs>
              <w:spacing w:after="0"/>
              <w:ind w:left="-87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Номер д/х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E29" w:rsidRDefault="00D73998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 индикатор</w:t>
            </w:r>
          </w:p>
          <w:p w:rsidR="004E5E29" w:rsidRDefault="00D73998">
            <w:pPr>
              <w:spacing w:line="276" w:lineRule="auto"/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0,067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E29" w:rsidRDefault="00D73998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 индикатор</w:t>
            </w:r>
          </w:p>
          <w:p w:rsidR="004E5E29" w:rsidRDefault="00D73998">
            <w:pPr>
              <w:spacing w:line="276" w:lineRule="auto"/>
              <w:ind w:right="-8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0,067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E29" w:rsidRDefault="00D73998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 индикатор</w:t>
            </w:r>
          </w:p>
          <w:p w:rsidR="004E5E29" w:rsidRDefault="00D73998">
            <w:pPr>
              <w:spacing w:line="276" w:lineRule="auto"/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0,067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E29" w:rsidRDefault="00D73998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 индикатор</w:t>
            </w:r>
          </w:p>
          <w:p w:rsidR="004E5E29" w:rsidRDefault="00D73998">
            <w:pPr>
              <w:spacing w:line="276" w:lineRule="auto"/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0,067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E29" w:rsidRDefault="00D73998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 индикатор</w:t>
            </w:r>
          </w:p>
          <w:p w:rsidR="004E5E29" w:rsidRDefault="00D73998">
            <w:pPr>
              <w:spacing w:line="276" w:lineRule="auto"/>
              <w:ind w:right="-8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0,067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E29" w:rsidRDefault="00D73998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 индикатор</w:t>
            </w:r>
          </w:p>
          <w:p w:rsidR="004E5E29" w:rsidRDefault="00D73998">
            <w:pPr>
              <w:spacing w:line="276" w:lineRule="auto"/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0,067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E29" w:rsidRDefault="00D73998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 индикатор</w:t>
            </w:r>
          </w:p>
          <w:p w:rsidR="004E5E29" w:rsidRDefault="00D73998">
            <w:pPr>
              <w:spacing w:line="276" w:lineRule="auto"/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0,05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E29" w:rsidRDefault="00D73998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 индикатор</w:t>
            </w:r>
          </w:p>
          <w:p w:rsidR="004E5E29" w:rsidRDefault="00D73998">
            <w:pPr>
              <w:spacing w:line="276" w:lineRule="auto"/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0,05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E29" w:rsidRDefault="00D73998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 индикатор</w:t>
            </w:r>
          </w:p>
          <w:p w:rsidR="004E5E29" w:rsidRDefault="00D73998">
            <w:pPr>
              <w:spacing w:line="276" w:lineRule="auto"/>
              <w:ind w:right="-8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0,05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E29" w:rsidRDefault="00D73998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 индикатор</w:t>
            </w:r>
          </w:p>
          <w:p w:rsidR="004E5E29" w:rsidRDefault="00D73998">
            <w:pPr>
              <w:spacing w:line="276" w:lineRule="auto"/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0,05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E29" w:rsidRDefault="00D73998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 индикатор</w:t>
            </w:r>
          </w:p>
          <w:p w:rsidR="004E5E29" w:rsidRDefault="00D73998">
            <w:pPr>
              <w:spacing w:line="276" w:lineRule="auto"/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0,067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E29" w:rsidRDefault="00D73998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 индикатор</w:t>
            </w:r>
          </w:p>
          <w:p w:rsidR="004E5E29" w:rsidRDefault="00D73998">
            <w:pPr>
              <w:spacing w:line="276" w:lineRule="auto"/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0,067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E29" w:rsidRDefault="00D73998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 индикатор</w:t>
            </w:r>
          </w:p>
          <w:p w:rsidR="004E5E29" w:rsidRDefault="00D73998">
            <w:pPr>
              <w:spacing w:line="276" w:lineRule="auto"/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0,067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E29" w:rsidRDefault="00D73998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 индикатор</w:t>
            </w:r>
          </w:p>
          <w:p w:rsidR="004E5E29" w:rsidRDefault="00D73998">
            <w:pPr>
              <w:spacing w:line="276" w:lineRule="auto"/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0,067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E29" w:rsidRDefault="00D73998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 индикатор</w:t>
            </w:r>
          </w:p>
          <w:p w:rsidR="004E5E29" w:rsidRDefault="00D73998">
            <w:pPr>
              <w:spacing w:line="276" w:lineRule="auto"/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0,067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E29" w:rsidRDefault="00D73998">
            <w:pPr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 индикатор</w:t>
            </w:r>
          </w:p>
          <w:p w:rsidR="004E5E29" w:rsidRDefault="00D73998">
            <w:pPr>
              <w:spacing w:line="276" w:lineRule="auto"/>
              <w:ind w:right="-8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0,067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ind w:hanging="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Единицы умножаются на веса показателей  соответствующего аспекта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Отбор значений больше 0,20 (многомерно бедные)</w:t>
            </w:r>
          </w:p>
        </w:tc>
      </w:tr>
      <w:tr w:rsidR="004E5E29" w:rsidTr="005B5EEC">
        <w:trPr>
          <w:trHeight w:val="40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pStyle w:val="ab"/>
              <w:tabs>
                <w:tab w:val="left" w:pos="1418"/>
              </w:tabs>
              <w:spacing w:after="0"/>
              <w:ind w:left="-76" w:right="-10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pStyle w:val="ab"/>
              <w:tabs>
                <w:tab w:val="left" w:pos="1418"/>
              </w:tabs>
              <w:spacing w:after="0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 многомерно бедные</w:t>
            </w:r>
          </w:p>
        </w:tc>
      </w:tr>
      <w:tr w:rsidR="004E5E29" w:rsidTr="005B5EEC">
        <w:trPr>
          <w:trHeight w:val="48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pStyle w:val="ab"/>
              <w:tabs>
                <w:tab w:val="left" w:pos="1418"/>
              </w:tabs>
              <w:spacing w:after="0"/>
              <w:ind w:left="-76" w:right="-10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pStyle w:val="ab"/>
              <w:tabs>
                <w:tab w:val="left" w:pos="1572"/>
              </w:tabs>
              <w:spacing w:after="0"/>
              <w:ind w:left="-129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Не </w:t>
            </w:r>
          </w:p>
          <w:p w:rsidR="004E5E29" w:rsidRDefault="00D73998">
            <w:pPr>
              <w:pStyle w:val="ab"/>
              <w:tabs>
                <w:tab w:val="left" w:pos="1572"/>
              </w:tabs>
              <w:spacing w:after="0"/>
              <w:ind w:left="-129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многомерно бедные</w:t>
            </w:r>
          </w:p>
        </w:tc>
      </w:tr>
      <w:tr w:rsidR="004E5E29" w:rsidTr="005B5EEC">
        <w:trPr>
          <w:trHeight w:val="79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pStyle w:val="ab"/>
              <w:tabs>
                <w:tab w:val="left" w:pos="1418"/>
              </w:tabs>
              <w:spacing w:after="0"/>
              <w:ind w:left="-76" w:right="-10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281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pStyle w:val="ab"/>
              <w:tabs>
                <w:tab w:val="left" w:pos="1418"/>
              </w:tabs>
              <w:spacing w:after="0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Многомерно бедные</w:t>
            </w:r>
          </w:p>
        </w:tc>
      </w:tr>
      <w:tr w:rsidR="004E5E29" w:rsidTr="005B5EEC">
        <w:trPr>
          <w:trHeight w:val="48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pStyle w:val="ab"/>
              <w:tabs>
                <w:tab w:val="left" w:pos="1418"/>
              </w:tabs>
              <w:spacing w:after="0"/>
              <w:ind w:left="-76" w:right="-10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pStyle w:val="ab"/>
              <w:tabs>
                <w:tab w:val="left" w:pos="1418"/>
              </w:tabs>
              <w:spacing w:after="0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 многомерно бедные</w:t>
            </w:r>
          </w:p>
        </w:tc>
      </w:tr>
    </w:tbl>
    <w:p w:rsidR="004E5E29" w:rsidRDefault="00D73998">
      <w:pPr>
        <w:pStyle w:val="ab"/>
        <w:tabs>
          <w:tab w:val="left" w:pos="1418"/>
        </w:tabs>
        <w:spacing w:after="0"/>
        <w:ind w:left="50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 – отсутствие деприваций / лишений;</w:t>
      </w:r>
    </w:p>
    <w:p w:rsidR="004E5E29" w:rsidRDefault="00D73998">
      <w:pPr>
        <w:pStyle w:val="ab"/>
        <w:tabs>
          <w:tab w:val="left" w:pos="1418"/>
        </w:tabs>
        <w:spacing w:after="0"/>
        <w:ind w:left="50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1 – депривированные /имеющие лишения домашние хозяйства.</w:t>
      </w:r>
    </w:p>
    <w:p w:rsidR="004E5E29" w:rsidRDefault="004E5E29">
      <w:pPr>
        <w:pStyle w:val="ab"/>
        <w:tabs>
          <w:tab w:val="left" w:pos="1418"/>
        </w:tabs>
        <w:spacing w:after="0" w:line="240" w:lineRule="auto"/>
        <w:ind w:left="10206"/>
        <w:jc w:val="both"/>
        <w:rPr>
          <w:rFonts w:ascii="Times New Roman" w:hAnsi="Times New Roman"/>
          <w:color w:val="000000"/>
          <w:sz w:val="24"/>
        </w:rPr>
      </w:pPr>
    </w:p>
    <w:p w:rsidR="004E5E29" w:rsidRDefault="00D73998">
      <w:pPr>
        <w:pStyle w:val="ab"/>
        <w:tabs>
          <w:tab w:val="left" w:pos="1418"/>
        </w:tabs>
        <w:spacing w:after="0" w:line="240" w:lineRule="auto"/>
        <w:ind w:left="1020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Приложение 3 </w:t>
      </w:r>
    </w:p>
    <w:p w:rsidR="004E5E29" w:rsidRDefault="00D73998">
      <w:pPr>
        <w:pStyle w:val="ab"/>
        <w:tabs>
          <w:tab w:val="left" w:pos="1418"/>
        </w:tabs>
        <w:spacing w:after="0" w:line="240" w:lineRule="auto"/>
        <w:ind w:left="10206"/>
        <w:jc w:val="both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</w:rPr>
        <w:t xml:space="preserve">к Методике по измерению показателей бедности </w:t>
      </w:r>
    </w:p>
    <w:p w:rsidR="004E5E29" w:rsidRDefault="004E5E29">
      <w:pPr>
        <w:pStyle w:val="ab"/>
        <w:tabs>
          <w:tab w:val="left" w:pos="1418"/>
        </w:tabs>
        <w:spacing w:after="0" w:line="360" w:lineRule="auto"/>
        <w:ind w:left="10206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E5E29" w:rsidRDefault="004E5E29">
      <w:pPr>
        <w:pStyle w:val="ab"/>
        <w:tabs>
          <w:tab w:val="left" w:pos="1418"/>
        </w:tabs>
        <w:spacing w:after="0" w:line="360" w:lineRule="auto"/>
        <w:ind w:left="10206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E5E29" w:rsidRDefault="00D73998">
      <w:pPr>
        <w:pStyle w:val="ab"/>
        <w:tabs>
          <w:tab w:val="left" w:pos="1418"/>
        </w:tabs>
        <w:spacing w:after="0" w:line="360" w:lineRule="auto"/>
        <w:ind w:left="50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Матрица деприваций ИМДБ</w:t>
      </w:r>
    </w:p>
    <w:p w:rsidR="004E5E29" w:rsidRDefault="004E5E29">
      <w:pPr>
        <w:pStyle w:val="ab"/>
        <w:tabs>
          <w:tab w:val="left" w:pos="1418"/>
        </w:tabs>
        <w:spacing w:after="0" w:line="360" w:lineRule="auto"/>
        <w:ind w:left="50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55"/>
        <w:gridCol w:w="3990"/>
      </w:tblGrid>
      <w:tr w:rsidR="004E5E29" w:rsidTr="005B5EEC">
        <w:trPr>
          <w:trHeight w:val="1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9" w:rsidRDefault="004E5E29">
            <w:pPr>
              <w:tabs>
                <w:tab w:val="left" w:pos="1418"/>
              </w:tabs>
              <w:spacing w:line="276" w:lineRule="auto"/>
              <w:ind w:left="-142" w:right="-108"/>
              <w:contextualSpacing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tabs>
                <w:tab w:val="left" w:pos="1861"/>
              </w:tabs>
              <w:spacing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Депривации ИМДБ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tabs>
                <w:tab w:val="left" w:pos="1418"/>
              </w:tabs>
              <w:spacing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Порог деприваций</w:t>
            </w:r>
          </w:p>
        </w:tc>
      </w:tr>
      <w:tr w:rsidR="004E5E29" w:rsidTr="005B5EEC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9" w:rsidRDefault="004E5E29">
            <w:pPr>
              <w:tabs>
                <w:tab w:val="left" w:pos="1418"/>
              </w:tabs>
              <w:spacing w:line="276" w:lineRule="auto"/>
              <w:ind w:left="-142" w:right="-108"/>
              <w:contextualSpacing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tabs>
                <w:tab w:val="left" w:pos="1861"/>
              </w:tabs>
              <w:spacing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tabs>
                <w:tab w:val="left" w:pos="1418"/>
              </w:tabs>
              <w:spacing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</w:t>
            </w:r>
          </w:p>
        </w:tc>
      </w:tr>
      <w:tr w:rsidR="004E5E29" w:rsidTr="005B5EEC">
        <w:trPr>
          <w:trHeight w:val="2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9" w:rsidRDefault="004E5E29">
            <w:pPr>
              <w:pStyle w:val="ab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29" w:rsidRDefault="00D73998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Новая (неподержанная) одежда должного размера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D73998">
            <w:pPr>
              <w:tabs>
                <w:tab w:val="left" w:pos="1418"/>
              </w:tabs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Выбравшие</w:t>
            </w:r>
            <w:r>
              <w:rPr>
                <w:rFonts w:eastAsia="Calibri"/>
                <w:sz w:val="20"/>
                <w:szCs w:val="20"/>
              </w:rPr>
              <w:t xml:space="preserve"> вариант ответа - «Нет. Хотелось бы иметь, но в данный момент не можем позволить»</w:t>
            </w:r>
          </w:p>
        </w:tc>
      </w:tr>
      <w:tr w:rsidR="004E5E29" w:rsidTr="005B5EEC">
        <w:trPr>
          <w:trHeight w:val="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9" w:rsidRDefault="004E5E29">
            <w:pPr>
              <w:pStyle w:val="ab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29" w:rsidRDefault="00D73998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Две пары удобной и подходящей по сезону обуви (по одной на каждый сезон) для каждого ребенка в домашнем хозяйстве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E5E29" w:rsidTr="005B5EEC">
        <w:trPr>
          <w:trHeight w:val="2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9" w:rsidRDefault="004E5E29">
            <w:pPr>
              <w:pStyle w:val="ab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29" w:rsidRDefault="00D73998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Есть ежедневно свежие овощи и фрукты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E5E29" w:rsidTr="005B5EEC">
        <w:trPr>
          <w:trHeight w:val="1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9" w:rsidRDefault="004E5E29">
            <w:pPr>
              <w:pStyle w:val="ab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29" w:rsidRDefault="00D73998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Питание из мяса, птицы или рыбы (или равноценную вегетарианскую пищу) как минимум раз в день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E5E29" w:rsidTr="005B5EEC">
        <w:trPr>
          <w:trHeight w:val="2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9" w:rsidRDefault="004E5E29">
            <w:pPr>
              <w:pStyle w:val="ab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29" w:rsidRDefault="00D73998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Обучающие игры и книги, для каждого ребенка в домашнем хозяйстве, соответствующие его возрасту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E5E29" w:rsidTr="005B5EEC">
        <w:trPr>
          <w:trHeight w:val="2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9" w:rsidRDefault="004E5E29">
            <w:pPr>
              <w:pStyle w:val="ab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29" w:rsidRDefault="00D73998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Снаряжение для активного отдыха вне дома (например, велосипед, ролики, спортивный инвентарь и т.д.)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E5E29" w:rsidTr="005B5EEC">
        <w:trPr>
          <w:trHeight w:val="2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9" w:rsidRDefault="004E5E29">
            <w:pPr>
              <w:pStyle w:val="ab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29" w:rsidRDefault="00D73998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Комнатные игры (например, обучающие детские игрушки, кубики, настольные игры, компьютерные игры и т.д.)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E5E29" w:rsidTr="005B5EEC">
        <w:trPr>
          <w:trHeight w:val="2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9" w:rsidRDefault="004E5E29">
            <w:pPr>
              <w:pStyle w:val="ab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29" w:rsidRDefault="00D73998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Регулярный досуг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E5E29" w:rsidTr="005B5EEC">
        <w:trPr>
          <w:trHeight w:val="2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9" w:rsidRDefault="004E5E29">
            <w:pPr>
              <w:pStyle w:val="ab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29" w:rsidRDefault="00D73998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Детские праздники по особым случаям (день рождения и т.д.)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E5E29" w:rsidTr="005B5EEC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9" w:rsidRDefault="004E5E29">
            <w:pPr>
              <w:pStyle w:val="ab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29" w:rsidRDefault="00D73998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Возможность приглашать друзей к себе домой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E5E29" w:rsidTr="005B5EEC">
        <w:trPr>
          <w:trHeight w:val="2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9" w:rsidRDefault="004E5E29">
            <w:pPr>
              <w:pStyle w:val="ab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29" w:rsidRDefault="00D73998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Участие в школьных экскурсиях и платных школьных мероприятиях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E5E29" w:rsidTr="005B5EEC">
        <w:trPr>
          <w:trHeight w:val="2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9" w:rsidRDefault="004E5E29">
            <w:pPr>
              <w:pStyle w:val="ab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29" w:rsidRDefault="00D73998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Отпуск с родителями вне дома, по крайней мере, неделя в году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E5E29" w:rsidTr="005B5EEC">
        <w:trPr>
          <w:trHeight w:val="2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9" w:rsidRDefault="004E5E29">
            <w:pPr>
              <w:pStyle w:val="ab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29" w:rsidRDefault="00D73998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Персональный доступ в Интернет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29" w:rsidRDefault="00D73998">
            <w:pPr>
              <w:tabs>
                <w:tab w:val="left" w:pos="1418"/>
              </w:tabs>
              <w:spacing w:line="276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Отсутствие соответствующих товаров и услуг</w:t>
            </w:r>
          </w:p>
        </w:tc>
      </w:tr>
      <w:tr w:rsidR="004E5E29" w:rsidTr="005B5EEC">
        <w:trPr>
          <w:trHeight w:val="2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9" w:rsidRDefault="004E5E29">
            <w:pPr>
              <w:pStyle w:val="ab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29" w:rsidRDefault="00D73998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Быть в состоянии оплачивать задолженность по платежам домохозяйства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E5E29" w:rsidTr="005B5EEC">
        <w:trPr>
          <w:trHeight w:val="2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9" w:rsidRDefault="004E5E29">
            <w:pPr>
              <w:pStyle w:val="ab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29" w:rsidRDefault="00D73998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Наличие средств для поддержания жилья в тепле в зимний период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E5E29" w:rsidTr="005B5EEC">
        <w:trPr>
          <w:trHeight w:val="2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9" w:rsidRDefault="004E5E29">
            <w:pPr>
              <w:pStyle w:val="ab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29" w:rsidRDefault="00D73998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Возможность заменить пришедшую в негодность самую простую мебель, когда это необходимо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29" w:rsidRDefault="004E5E2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E5E29" w:rsidTr="005B5EEC">
        <w:trPr>
          <w:trHeight w:val="2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9" w:rsidRDefault="004E5E29">
            <w:pPr>
              <w:pStyle w:val="ab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-142" w:right="-108" w:firstLine="0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29" w:rsidRDefault="00D73998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Наличие легкового автомобиля или возможность пользоваться услугами такси, когда это нужно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29" w:rsidRDefault="00D73998">
            <w:pPr>
              <w:tabs>
                <w:tab w:val="left" w:pos="1418"/>
              </w:tabs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Отсутствие автомобиля</w:t>
            </w:r>
          </w:p>
        </w:tc>
      </w:tr>
    </w:tbl>
    <w:p w:rsidR="004E5E29" w:rsidRDefault="004E5E29">
      <w:pPr>
        <w:pStyle w:val="ab"/>
        <w:tabs>
          <w:tab w:val="left" w:pos="1418"/>
          <w:tab w:val="left" w:pos="11520"/>
        </w:tabs>
        <w:spacing w:after="0"/>
        <w:ind w:left="10206"/>
        <w:rPr>
          <w:lang w:val="kk-KZ"/>
        </w:rPr>
      </w:pPr>
    </w:p>
    <w:p w:rsidR="004E5E29" w:rsidRDefault="004E5E29">
      <w:bookmarkStart w:id="0" w:name="_GoBack"/>
      <w:bookmarkEnd w:id="0"/>
    </w:p>
    <w:sectPr w:rsidR="004E5E29" w:rsidSect="005B5EEC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998" w:rsidRDefault="00D73998">
      <w:r>
        <w:separator/>
      </w:r>
    </w:p>
  </w:endnote>
  <w:endnote w:type="continuationSeparator" w:id="0">
    <w:p w:rsidR="00D73998" w:rsidRDefault="00D7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(W1)">
    <w:altName w:val="MS Gothic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E29" w:rsidRDefault="004E5E29">
    <w:pPr>
      <w:jc w:val="center"/>
    </w:pPr>
  </w:p>
  <w:p w:rsidR="004E5E29" w:rsidRDefault="004E5E29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E29" w:rsidRDefault="004E5E29">
    <w:pPr>
      <w:jc w:val="center"/>
    </w:pPr>
  </w:p>
  <w:p w:rsidR="004E5E29" w:rsidRDefault="004E5E29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998" w:rsidRDefault="00D73998">
      <w:r>
        <w:separator/>
      </w:r>
    </w:p>
  </w:footnote>
  <w:footnote w:type="continuationSeparator" w:id="0">
    <w:p w:rsidR="00D73998" w:rsidRDefault="00D73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E29" w:rsidRDefault="00D73998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37.4pt;height:79.2pt;rotation:315;z-index:-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ТАҒ 9277392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3843162"/>
      <w:docPartObj>
        <w:docPartGallery w:val="Page Numbers (Top of Page)"/>
        <w:docPartUnique/>
      </w:docPartObj>
    </w:sdtPr>
    <w:sdtEndPr/>
    <w:sdtContent>
      <w:p w:rsidR="004E5E29" w:rsidRDefault="00D7399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D79">
          <w:rPr>
            <w:noProof/>
          </w:rPr>
          <w:t>15</w:t>
        </w:r>
        <w:r>
          <w:fldChar w:fldCharType="end"/>
        </w:r>
      </w:p>
    </w:sdtContent>
  </w:sdt>
  <w:p w:rsidR="004E5E29" w:rsidRDefault="004E5E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0113"/>
    <w:multiLevelType w:val="hybridMultilevel"/>
    <w:tmpl w:val="A7061192"/>
    <w:lvl w:ilvl="0" w:tplc="93E66AE0">
      <w:start w:val="1"/>
      <w:numFmt w:val="decimal"/>
      <w:lvlText w:val="%1."/>
      <w:lvlJc w:val="left"/>
      <w:pPr>
        <w:ind w:left="720" w:hanging="360"/>
      </w:pPr>
    </w:lvl>
    <w:lvl w:ilvl="1" w:tplc="A860024E">
      <w:start w:val="1"/>
      <w:numFmt w:val="lowerLetter"/>
      <w:lvlText w:val="%2."/>
      <w:lvlJc w:val="left"/>
      <w:pPr>
        <w:ind w:left="1440" w:hanging="360"/>
      </w:pPr>
    </w:lvl>
    <w:lvl w:ilvl="2" w:tplc="DA9AED8E">
      <w:start w:val="1"/>
      <w:numFmt w:val="lowerRoman"/>
      <w:lvlText w:val="%3."/>
      <w:lvlJc w:val="right"/>
      <w:pPr>
        <w:ind w:left="2160" w:hanging="180"/>
      </w:pPr>
    </w:lvl>
    <w:lvl w:ilvl="3" w:tplc="1ECCF9C6">
      <w:start w:val="1"/>
      <w:numFmt w:val="decimal"/>
      <w:lvlText w:val="%4."/>
      <w:lvlJc w:val="left"/>
      <w:pPr>
        <w:ind w:left="2880" w:hanging="360"/>
      </w:pPr>
    </w:lvl>
    <w:lvl w:ilvl="4" w:tplc="E6B4218A">
      <w:start w:val="1"/>
      <w:numFmt w:val="lowerLetter"/>
      <w:lvlText w:val="%5."/>
      <w:lvlJc w:val="left"/>
      <w:pPr>
        <w:ind w:left="3600" w:hanging="360"/>
      </w:pPr>
    </w:lvl>
    <w:lvl w:ilvl="5" w:tplc="15A84468">
      <w:start w:val="1"/>
      <w:numFmt w:val="lowerRoman"/>
      <w:lvlText w:val="%6."/>
      <w:lvlJc w:val="right"/>
      <w:pPr>
        <w:ind w:left="4320" w:hanging="180"/>
      </w:pPr>
    </w:lvl>
    <w:lvl w:ilvl="6" w:tplc="B8867EDA">
      <w:start w:val="1"/>
      <w:numFmt w:val="decimal"/>
      <w:lvlText w:val="%7."/>
      <w:lvlJc w:val="left"/>
      <w:pPr>
        <w:ind w:left="5040" w:hanging="360"/>
      </w:pPr>
    </w:lvl>
    <w:lvl w:ilvl="7" w:tplc="E6A04148">
      <w:start w:val="1"/>
      <w:numFmt w:val="lowerLetter"/>
      <w:lvlText w:val="%8."/>
      <w:lvlJc w:val="left"/>
      <w:pPr>
        <w:ind w:left="5760" w:hanging="360"/>
      </w:pPr>
    </w:lvl>
    <w:lvl w:ilvl="8" w:tplc="FCE43AD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42AF8"/>
    <w:multiLevelType w:val="multilevel"/>
    <w:tmpl w:val="5158F77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405E27EB"/>
    <w:multiLevelType w:val="hybridMultilevel"/>
    <w:tmpl w:val="291446E4"/>
    <w:lvl w:ilvl="0" w:tplc="F8CEB126">
      <w:start w:val="1"/>
      <w:numFmt w:val="decimal"/>
      <w:lvlText w:val="%1)"/>
      <w:lvlJc w:val="left"/>
      <w:pPr>
        <w:ind w:left="786" w:hanging="360"/>
      </w:pPr>
    </w:lvl>
    <w:lvl w:ilvl="1" w:tplc="A282F51A">
      <w:start w:val="1"/>
      <w:numFmt w:val="lowerLetter"/>
      <w:lvlText w:val="%2."/>
      <w:lvlJc w:val="left"/>
      <w:pPr>
        <w:ind w:left="1440" w:hanging="360"/>
      </w:pPr>
    </w:lvl>
    <w:lvl w:ilvl="2" w:tplc="68E22A74">
      <w:start w:val="1"/>
      <w:numFmt w:val="lowerRoman"/>
      <w:lvlText w:val="%3."/>
      <w:lvlJc w:val="right"/>
      <w:pPr>
        <w:ind w:left="2160" w:hanging="180"/>
      </w:pPr>
    </w:lvl>
    <w:lvl w:ilvl="3" w:tplc="0C4E88D2">
      <w:start w:val="1"/>
      <w:numFmt w:val="decimal"/>
      <w:lvlText w:val="%4."/>
      <w:lvlJc w:val="left"/>
      <w:pPr>
        <w:ind w:left="2880" w:hanging="360"/>
      </w:pPr>
    </w:lvl>
    <w:lvl w:ilvl="4" w:tplc="87A8D3A0">
      <w:start w:val="1"/>
      <w:numFmt w:val="lowerLetter"/>
      <w:lvlText w:val="%5."/>
      <w:lvlJc w:val="left"/>
      <w:pPr>
        <w:ind w:left="3600" w:hanging="360"/>
      </w:pPr>
    </w:lvl>
    <w:lvl w:ilvl="5" w:tplc="352C3CAE">
      <w:start w:val="1"/>
      <w:numFmt w:val="lowerRoman"/>
      <w:lvlText w:val="%6."/>
      <w:lvlJc w:val="right"/>
      <w:pPr>
        <w:ind w:left="4320" w:hanging="180"/>
      </w:pPr>
    </w:lvl>
    <w:lvl w:ilvl="6" w:tplc="44C2409C">
      <w:start w:val="1"/>
      <w:numFmt w:val="decimal"/>
      <w:lvlText w:val="%7."/>
      <w:lvlJc w:val="left"/>
      <w:pPr>
        <w:ind w:left="5040" w:hanging="360"/>
      </w:pPr>
    </w:lvl>
    <w:lvl w:ilvl="7" w:tplc="228E1FDE">
      <w:start w:val="1"/>
      <w:numFmt w:val="lowerLetter"/>
      <w:lvlText w:val="%8."/>
      <w:lvlJc w:val="left"/>
      <w:pPr>
        <w:ind w:left="5760" w:hanging="360"/>
      </w:pPr>
    </w:lvl>
    <w:lvl w:ilvl="8" w:tplc="E100476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E0BC8"/>
    <w:multiLevelType w:val="multilevel"/>
    <w:tmpl w:val="7452EBE8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2)"/>
      <w:lvlJc w:val="left"/>
      <w:pPr>
        <w:ind w:left="1663" w:hanging="10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4" w:hanging="1095"/>
      </w:pPr>
    </w:lvl>
    <w:lvl w:ilvl="3">
      <w:start w:val="1"/>
      <w:numFmt w:val="decimal"/>
      <w:isLgl/>
      <w:lvlText w:val="%1.%2.%3.%4"/>
      <w:lvlJc w:val="left"/>
      <w:pPr>
        <w:ind w:left="1804" w:hanging="1095"/>
      </w:pPr>
    </w:lvl>
    <w:lvl w:ilvl="4">
      <w:start w:val="1"/>
      <w:numFmt w:val="decimal"/>
      <w:isLgl/>
      <w:lvlText w:val="%1.%2.%3.%4.%5"/>
      <w:lvlJc w:val="left"/>
      <w:pPr>
        <w:ind w:left="1804" w:hanging="1095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4">
    <w:nsid w:val="4F9A7E99"/>
    <w:multiLevelType w:val="multilevel"/>
    <w:tmpl w:val="F23A5E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nsid w:val="50C012F7"/>
    <w:multiLevelType w:val="multilevel"/>
    <w:tmpl w:val="847272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6">
    <w:nsid w:val="5C172BA2"/>
    <w:multiLevelType w:val="hybridMultilevel"/>
    <w:tmpl w:val="50D67D38"/>
    <w:lvl w:ilvl="0" w:tplc="3B545DB0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92F6874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306667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88C117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F04C73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EB4330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CC6ADF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94284BE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49E6D6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C8A6AE7"/>
    <w:multiLevelType w:val="multilevel"/>
    <w:tmpl w:val="E0F46F1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nsid w:val="5EEE2BEC"/>
    <w:multiLevelType w:val="multilevel"/>
    <w:tmpl w:val="93C2E32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>
    <w:nsid w:val="77C7581C"/>
    <w:multiLevelType w:val="multilevel"/>
    <w:tmpl w:val="C15685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29"/>
    <w:rsid w:val="004E5E29"/>
    <w:rsid w:val="00810D79"/>
    <w:rsid w:val="00D7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A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1"/>
    <w:next w:val="a"/>
    <w:link w:val="30"/>
    <w:uiPriority w:val="9"/>
    <w:semiHidden/>
    <w:unhideWhenUsed/>
    <w:qFormat/>
    <w:rsid w:val="00402A03"/>
    <w:pPr>
      <w:keepLines w:val="0"/>
      <w:tabs>
        <w:tab w:val="left" w:pos="1440"/>
      </w:tabs>
      <w:spacing w:before="360" w:after="240"/>
      <w:ind w:left="1440" w:hanging="1440"/>
      <w:outlineLvl w:val="2"/>
    </w:pPr>
    <w:rPr>
      <w:rFonts w:ascii="Arial" w:eastAsia="Times New Roman" w:hAnsi="Arial" w:cs="Times New Roman"/>
      <w:bCs w:val="0"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Reference">
    <w:name w:val="Comment Reference"/>
    <w:basedOn w:val="a0"/>
    <w:uiPriority w:val="99"/>
    <w:semiHidden/>
    <w:unhideWhenUsed/>
    <w:rsid w:val="0099366C"/>
    <w:rPr>
      <w:sz w:val="16"/>
      <w:szCs w:val="16"/>
    </w:rPr>
  </w:style>
  <w:style w:type="paragraph" w:customStyle="1" w:styleId="CommentText">
    <w:name w:val="Comment Text"/>
    <w:basedOn w:val="a"/>
    <w:link w:val="a4"/>
    <w:uiPriority w:val="99"/>
    <w:semiHidden/>
    <w:unhideWhenUsed/>
    <w:rsid w:val="0099366C"/>
    <w:rPr>
      <w:sz w:val="20"/>
      <w:szCs w:val="20"/>
    </w:rPr>
  </w:style>
  <w:style w:type="character" w:customStyle="1" w:styleId="a4">
    <w:name w:val="Текст примечания Знак"/>
    <w:basedOn w:val="a0"/>
    <w:link w:val="CommentText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entSubject">
    <w:name w:val="Comment Subject"/>
    <w:basedOn w:val="CommentText"/>
    <w:next w:val="CommentText"/>
    <w:link w:val="a5"/>
    <w:uiPriority w:val="99"/>
    <w:semiHidden/>
    <w:unhideWhenUsed/>
    <w:rsid w:val="0099366C"/>
    <w:rPr>
      <w:b/>
      <w:bCs/>
    </w:rPr>
  </w:style>
  <w:style w:type="character" w:customStyle="1" w:styleId="a5">
    <w:name w:val="Тема примечания Знак"/>
    <w:basedOn w:val="a4"/>
    <w:link w:val="CommentSubject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02A03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8">
    <w:name w:val="List Bullet"/>
    <w:basedOn w:val="a"/>
    <w:uiPriority w:val="99"/>
    <w:semiHidden/>
    <w:unhideWhenUsed/>
    <w:qFormat/>
    <w:rsid w:val="00402A03"/>
    <w:pPr>
      <w:spacing w:before="60" w:after="60"/>
      <w:ind w:left="360" w:hanging="360"/>
      <w:jc w:val="both"/>
    </w:pPr>
  </w:style>
  <w:style w:type="paragraph" w:styleId="a9">
    <w:name w:val="Title"/>
    <w:basedOn w:val="a"/>
    <w:link w:val="aa"/>
    <w:uiPriority w:val="10"/>
    <w:qFormat/>
    <w:rsid w:val="00402A03"/>
    <w:pPr>
      <w:jc w:val="center"/>
    </w:pPr>
    <w:rPr>
      <w:b/>
      <w:sz w:val="28"/>
      <w:szCs w:val="20"/>
    </w:rPr>
  </w:style>
  <w:style w:type="character" w:customStyle="1" w:styleId="aa">
    <w:name w:val="Название Знак"/>
    <w:basedOn w:val="a0"/>
    <w:link w:val="a9"/>
    <w:uiPriority w:val="10"/>
    <w:rsid w:val="00402A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402A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bz1">
    <w:name w:val="Abz1 Знак"/>
    <w:link w:val="Abz10"/>
    <w:locked/>
    <w:rsid w:val="00402A03"/>
    <w:rPr>
      <w:rFonts w:ascii="Arial" w:hAnsi="Arial" w:cs="Times New Roman"/>
    </w:rPr>
  </w:style>
  <w:style w:type="paragraph" w:customStyle="1" w:styleId="Abz10">
    <w:name w:val="Abz1"/>
    <w:basedOn w:val="a"/>
    <w:link w:val="Abz1"/>
    <w:qFormat/>
    <w:rsid w:val="00402A03"/>
    <w:pPr>
      <w:spacing w:before="120" w:line="280" w:lineRule="exact"/>
      <w:ind w:firstLine="794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ac">
    <w:name w:val="ОснТекст"/>
    <w:qFormat/>
    <w:rsid w:val="00402A03"/>
    <w:pPr>
      <w:spacing w:after="0" w:line="240" w:lineRule="auto"/>
      <w:ind w:firstLine="709"/>
      <w:jc w:val="both"/>
    </w:pPr>
    <w:rPr>
      <w:rFonts w:ascii="Courier (W1)" w:eastAsia="Courier (W1)" w:hAnsi="Courier (W1)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2A0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9600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0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qFormat/>
    <w:rsid w:val="009600AD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9600AD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A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1"/>
    <w:next w:val="a"/>
    <w:link w:val="30"/>
    <w:uiPriority w:val="9"/>
    <w:semiHidden/>
    <w:unhideWhenUsed/>
    <w:qFormat/>
    <w:rsid w:val="00402A03"/>
    <w:pPr>
      <w:keepLines w:val="0"/>
      <w:tabs>
        <w:tab w:val="left" w:pos="1440"/>
      </w:tabs>
      <w:spacing w:before="360" w:after="240"/>
      <w:ind w:left="1440" w:hanging="1440"/>
      <w:outlineLvl w:val="2"/>
    </w:pPr>
    <w:rPr>
      <w:rFonts w:ascii="Arial" w:eastAsia="Times New Roman" w:hAnsi="Arial" w:cs="Times New Roman"/>
      <w:bCs w:val="0"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Reference">
    <w:name w:val="Comment Reference"/>
    <w:basedOn w:val="a0"/>
    <w:uiPriority w:val="99"/>
    <w:semiHidden/>
    <w:unhideWhenUsed/>
    <w:rsid w:val="0099366C"/>
    <w:rPr>
      <w:sz w:val="16"/>
      <w:szCs w:val="16"/>
    </w:rPr>
  </w:style>
  <w:style w:type="paragraph" w:customStyle="1" w:styleId="CommentText">
    <w:name w:val="Comment Text"/>
    <w:basedOn w:val="a"/>
    <w:link w:val="a4"/>
    <w:uiPriority w:val="99"/>
    <w:semiHidden/>
    <w:unhideWhenUsed/>
    <w:rsid w:val="0099366C"/>
    <w:rPr>
      <w:sz w:val="20"/>
      <w:szCs w:val="20"/>
    </w:rPr>
  </w:style>
  <w:style w:type="character" w:customStyle="1" w:styleId="a4">
    <w:name w:val="Текст примечания Знак"/>
    <w:basedOn w:val="a0"/>
    <w:link w:val="CommentText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entSubject">
    <w:name w:val="Comment Subject"/>
    <w:basedOn w:val="CommentText"/>
    <w:next w:val="CommentText"/>
    <w:link w:val="a5"/>
    <w:uiPriority w:val="99"/>
    <w:semiHidden/>
    <w:unhideWhenUsed/>
    <w:rsid w:val="0099366C"/>
    <w:rPr>
      <w:b/>
      <w:bCs/>
    </w:rPr>
  </w:style>
  <w:style w:type="character" w:customStyle="1" w:styleId="a5">
    <w:name w:val="Тема примечания Знак"/>
    <w:basedOn w:val="a4"/>
    <w:link w:val="CommentSubject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02A03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8">
    <w:name w:val="List Bullet"/>
    <w:basedOn w:val="a"/>
    <w:uiPriority w:val="99"/>
    <w:semiHidden/>
    <w:unhideWhenUsed/>
    <w:qFormat/>
    <w:rsid w:val="00402A03"/>
    <w:pPr>
      <w:spacing w:before="60" w:after="60"/>
      <w:ind w:left="360" w:hanging="360"/>
      <w:jc w:val="both"/>
    </w:pPr>
  </w:style>
  <w:style w:type="paragraph" w:styleId="a9">
    <w:name w:val="Title"/>
    <w:basedOn w:val="a"/>
    <w:link w:val="aa"/>
    <w:uiPriority w:val="10"/>
    <w:qFormat/>
    <w:rsid w:val="00402A03"/>
    <w:pPr>
      <w:jc w:val="center"/>
    </w:pPr>
    <w:rPr>
      <w:b/>
      <w:sz w:val="28"/>
      <w:szCs w:val="20"/>
    </w:rPr>
  </w:style>
  <w:style w:type="character" w:customStyle="1" w:styleId="aa">
    <w:name w:val="Название Знак"/>
    <w:basedOn w:val="a0"/>
    <w:link w:val="a9"/>
    <w:uiPriority w:val="10"/>
    <w:rsid w:val="00402A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402A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bz1">
    <w:name w:val="Abz1 Знак"/>
    <w:link w:val="Abz10"/>
    <w:locked/>
    <w:rsid w:val="00402A03"/>
    <w:rPr>
      <w:rFonts w:ascii="Arial" w:hAnsi="Arial" w:cs="Times New Roman"/>
    </w:rPr>
  </w:style>
  <w:style w:type="paragraph" w:customStyle="1" w:styleId="Abz10">
    <w:name w:val="Abz1"/>
    <w:basedOn w:val="a"/>
    <w:link w:val="Abz1"/>
    <w:qFormat/>
    <w:rsid w:val="00402A03"/>
    <w:pPr>
      <w:spacing w:before="120" w:line="280" w:lineRule="exact"/>
      <w:ind w:firstLine="794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ac">
    <w:name w:val="ОснТекст"/>
    <w:qFormat/>
    <w:rsid w:val="00402A03"/>
    <w:pPr>
      <w:spacing w:after="0" w:line="240" w:lineRule="auto"/>
      <w:ind w:firstLine="709"/>
      <w:jc w:val="both"/>
    </w:pPr>
    <w:rPr>
      <w:rFonts w:ascii="Courier (W1)" w:eastAsia="Courier (W1)" w:hAnsi="Courier (W1)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2A0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9600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0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qFormat/>
    <w:rsid w:val="009600AD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9600AD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3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wmf"/><Relationship Id="rId21" Type="http://schemas.openxmlformats.org/officeDocument/2006/relationships/oleObject" Target="embeddings/oleObject4.bin"/><Relationship Id="rId42" Type="http://schemas.openxmlformats.org/officeDocument/2006/relationships/image" Target="media/image15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5.bin"/><Relationship Id="rId68" Type="http://schemas.openxmlformats.org/officeDocument/2006/relationships/image" Target="media/image28.wmf"/><Relationship Id="rId84" Type="http://schemas.openxmlformats.org/officeDocument/2006/relationships/image" Target="media/image36.wmf"/><Relationship Id="rId89" Type="http://schemas.openxmlformats.org/officeDocument/2006/relationships/oleObject" Target="embeddings/oleObject38.bin"/><Relationship Id="rId16" Type="http://schemas.openxmlformats.org/officeDocument/2006/relationships/image" Target="media/image2.wmf"/><Relationship Id="rId11" Type="http://schemas.openxmlformats.org/officeDocument/2006/relationships/webSettings" Target="webSettings.xml"/><Relationship Id="rId32" Type="http://schemas.openxmlformats.org/officeDocument/2006/relationships/image" Target="media/image10.w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20.bin"/><Relationship Id="rId58" Type="http://schemas.openxmlformats.org/officeDocument/2006/relationships/image" Target="media/image23.wmf"/><Relationship Id="rId74" Type="http://schemas.openxmlformats.org/officeDocument/2006/relationships/image" Target="media/image31.wmf"/><Relationship Id="rId79" Type="http://schemas.openxmlformats.org/officeDocument/2006/relationships/oleObject" Target="embeddings/oleObject33.bin"/><Relationship Id="rId5" Type="http://schemas.openxmlformats.org/officeDocument/2006/relationships/customXml" Target="../customXml/item5.xml"/><Relationship Id="rId90" Type="http://schemas.openxmlformats.org/officeDocument/2006/relationships/image" Target="media/image39.wmf"/><Relationship Id="rId95" Type="http://schemas.openxmlformats.org/officeDocument/2006/relationships/header" Target="header2.xml"/><Relationship Id="rId22" Type="http://schemas.openxmlformats.org/officeDocument/2006/relationships/image" Target="media/image5.wmf"/><Relationship Id="rId27" Type="http://schemas.openxmlformats.org/officeDocument/2006/relationships/oleObject" Target="embeddings/oleObject7.bin"/><Relationship Id="rId43" Type="http://schemas.openxmlformats.org/officeDocument/2006/relationships/oleObject" Target="embeddings/oleObject15.bin"/><Relationship Id="rId48" Type="http://schemas.openxmlformats.org/officeDocument/2006/relationships/image" Target="media/image18.wmf"/><Relationship Id="rId64" Type="http://schemas.openxmlformats.org/officeDocument/2006/relationships/image" Target="media/image26.wmf"/><Relationship Id="rId69" Type="http://schemas.openxmlformats.org/officeDocument/2006/relationships/oleObject" Target="embeddings/oleObject28.bin"/><Relationship Id="rId80" Type="http://schemas.openxmlformats.org/officeDocument/2006/relationships/image" Target="media/image34.wmf"/><Relationship Id="rId85" Type="http://schemas.openxmlformats.org/officeDocument/2006/relationships/oleObject" Target="embeddings/oleObject36.bin"/><Relationship Id="rId3" Type="http://schemas.openxmlformats.org/officeDocument/2006/relationships/customXml" Target="../customXml/item3.xml"/><Relationship Id="rId12" Type="http://schemas.openxmlformats.org/officeDocument/2006/relationships/footnotes" Target="footnotes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27.bin"/><Relationship Id="rId20" Type="http://schemas.openxmlformats.org/officeDocument/2006/relationships/image" Target="media/image4.wmf"/><Relationship Id="rId41" Type="http://schemas.openxmlformats.org/officeDocument/2006/relationships/oleObject" Target="embeddings/oleObject14.bin"/><Relationship Id="rId54" Type="http://schemas.openxmlformats.org/officeDocument/2006/relationships/image" Target="media/image21.wmf"/><Relationship Id="rId62" Type="http://schemas.openxmlformats.org/officeDocument/2006/relationships/image" Target="media/image25.wmf"/><Relationship Id="rId70" Type="http://schemas.openxmlformats.org/officeDocument/2006/relationships/image" Target="media/image29.wmf"/><Relationship Id="rId75" Type="http://schemas.openxmlformats.org/officeDocument/2006/relationships/oleObject" Target="embeddings/oleObject31.bin"/><Relationship Id="rId83" Type="http://schemas.openxmlformats.org/officeDocument/2006/relationships/oleObject" Target="embeddings/oleObject35.bin"/><Relationship Id="rId88" Type="http://schemas.openxmlformats.org/officeDocument/2006/relationships/image" Target="media/image38.wmf"/><Relationship Id="rId91" Type="http://schemas.openxmlformats.org/officeDocument/2006/relationships/oleObject" Target="embeddings/oleObject39.bin"/><Relationship Id="rId9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8.wmf"/><Relationship Id="rId36" Type="http://schemas.openxmlformats.org/officeDocument/2006/relationships/image" Target="media/image12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10" Type="http://schemas.openxmlformats.org/officeDocument/2006/relationships/settings" Target="settings.xml"/><Relationship Id="rId31" Type="http://schemas.openxmlformats.org/officeDocument/2006/relationships/oleObject" Target="embeddings/oleObject9.bin"/><Relationship Id="rId44" Type="http://schemas.openxmlformats.org/officeDocument/2006/relationships/image" Target="media/image16.wmf"/><Relationship Id="rId52" Type="http://schemas.openxmlformats.org/officeDocument/2006/relationships/image" Target="media/image20.wmf"/><Relationship Id="rId60" Type="http://schemas.openxmlformats.org/officeDocument/2006/relationships/image" Target="media/image24.wmf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0.bin"/><Relationship Id="rId78" Type="http://schemas.openxmlformats.org/officeDocument/2006/relationships/image" Target="media/image33.wmf"/><Relationship Id="rId81" Type="http://schemas.openxmlformats.org/officeDocument/2006/relationships/oleObject" Target="embeddings/oleObject34.bin"/><Relationship Id="rId86" Type="http://schemas.openxmlformats.org/officeDocument/2006/relationships/image" Target="media/image37.wmf"/><Relationship Id="rId94" Type="http://schemas.openxmlformats.org/officeDocument/2006/relationships/header" Target="header1.xml"/><Relationship Id="rId9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3" Type="http://schemas.openxmlformats.org/officeDocument/2006/relationships/endnotes" Target="endnotes.xml"/><Relationship Id="rId18" Type="http://schemas.openxmlformats.org/officeDocument/2006/relationships/image" Target="media/image3.wmf"/><Relationship Id="rId39" Type="http://schemas.openxmlformats.org/officeDocument/2006/relationships/oleObject" Target="embeddings/oleObject13.bin"/><Relationship Id="rId34" Type="http://schemas.openxmlformats.org/officeDocument/2006/relationships/image" Target="media/image11.wmf"/><Relationship Id="rId50" Type="http://schemas.openxmlformats.org/officeDocument/2006/relationships/image" Target="media/image19.wmf"/><Relationship Id="rId55" Type="http://schemas.openxmlformats.org/officeDocument/2006/relationships/oleObject" Target="embeddings/oleObject21.bin"/><Relationship Id="rId76" Type="http://schemas.openxmlformats.org/officeDocument/2006/relationships/image" Target="media/image32.wmf"/><Relationship Id="rId97" Type="http://schemas.openxmlformats.org/officeDocument/2006/relationships/footer" Target="footer2.xml"/><Relationship Id="rId7" Type="http://schemas.openxmlformats.org/officeDocument/2006/relationships/numbering" Target="numbering.xml"/><Relationship Id="rId71" Type="http://schemas.openxmlformats.org/officeDocument/2006/relationships/oleObject" Target="embeddings/oleObject29.bin"/><Relationship Id="rId92" Type="http://schemas.openxmlformats.org/officeDocument/2006/relationships/image" Target="media/image40.wmf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8.bin"/><Relationship Id="rId24" Type="http://schemas.openxmlformats.org/officeDocument/2006/relationships/image" Target="media/image6.wmf"/><Relationship Id="rId40" Type="http://schemas.openxmlformats.org/officeDocument/2006/relationships/image" Target="media/image14.wmf"/><Relationship Id="rId45" Type="http://schemas.openxmlformats.org/officeDocument/2006/relationships/oleObject" Target="embeddings/oleObject16.bin"/><Relationship Id="rId66" Type="http://schemas.openxmlformats.org/officeDocument/2006/relationships/image" Target="media/image27.wmf"/><Relationship Id="rId87" Type="http://schemas.openxmlformats.org/officeDocument/2006/relationships/oleObject" Target="embeddings/oleObject37.bin"/><Relationship Id="rId61" Type="http://schemas.openxmlformats.org/officeDocument/2006/relationships/oleObject" Target="embeddings/oleObject24.bin"/><Relationship Id="rId82" Type="http://schemas.openxmlformats.org/officeDocument/2006/relationships/image" Target="media/image35.wmf"/><Relationship Id="rId19" Type="http://schemas.openxmlformats.org/officeDocument/2006/relationships/oleObject" Target="embeddings/oleObject3.bin"/><Relationship Id="rId14" Type="http://schemas.openxmlformats.org/officeDocument/2006/relationships/image" Target="media/image1.wmf"/><Relationship Id="rId30" Type="http://schemas.openxmlformats.org/officeDocument/2006/relationships/image" Target="media/image9.wmf"/><Relationship Id="rId35" Type="http://schemas.openxmlformats.org/officeDocument/2006/relationships/oleObject" Target="embeddings/oleObject11.bin"/><Relationship Id="rId56" Type="http://schemas.openxmlformats.org/officeDocument/2006/relationships/image" Target="media/image22.wmf"/><Relationship Id="rId77" Type="http://schemas.openxmlformats.org/officeDocument/2006/relationships/oleObject" Target="embeddings/oleObject32.bin"/><Relationship Id="rId8" Type="http://schemas.openxmlformats.org/officeDocument/2006/relationships/styles" Target="styles.xml"/><Relationship Id="rId51" Type="http://schemas.openxmlformats.org/officeDocument/2006/relationships/oleObject" Target="embeddings/oleObject19.bin"/><Relationship Id="rId72" Type="http://schemas.openxmlformats.org/officeDocument/2006/relationships/image" Target="media/image30.wmf"/><Relationship Id="rId93" Type="http://schemas.openxmlformats.org/officeDocument/2006/relationships/oleObject" Target="embeddings/oleObject40.bin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3263</Words>
  <Characters>18600</Characters>
  <Application>Microsoft Office Word</Application>
  <DocSecurity>0</DocSecurity>
  <Lines>155</Lines>
  <Paragraphs>43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/>
    </vt:vector>
  </TitlesOfParts>
  <Company>SPecialiST RePack</Company>
  <LinksUpToDate>false</LinksUpToDate>
  <CharactersWithSpaces>21820</CharactersWithSpaces>
  <SharedDoc>false</SharedDoc>
  <HyperlinksChanged>false</HyperlinksChanged>
  <AppVersion>16.0000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2019-11-25T11:42:00Z</dcterms:created>
  <dc:creator>Дәулетберді Гаухар</dc:creator>
  <lastModifiedBy>Самал Керейбаева</lastModifiedBy>
  <dcterms:modified xsi:type="dcterms:W3CDTF">2025-12-12T11:25:00Z</dcterms:modified>
  <revision>7</revision>
</coreProperties>
</file>

<file path=customXml/item3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2019-11-25T11:42:00Z</dcterms:created>
  <dc:creator>Дәулетберді Гаухар</dc:creator>
  <lastModifiedBy>Айбек Толеубеков</lastModifiedBy>
  <lastPrinted>2025-12-23T10:24:00Z</lastPrinted>
  <dcterms:modified xsi:type="dcterms:W3CDTF">2025-12-30T11:42:00Z</dcterms:modified>
  <revision>21</revision>
</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3246</Words>
  <Characters>18503</Characters>
  <Application>Microsoft Office Word</Application>
  <DocSecurity>0</DocSecurity>
  <Lines>154</Lines>
  <Paragraphs>43</Paragraphs>
  <ScaleCrop>false</ScaleCrop>
  <Company>SPecialiST RePack</Company>
  <LinksUpToDate>false</LinksUpToDate>
  <CharactersWithSpaces>21706</CharactersWithSpaces>
  <SharedDoc>false</SharedDoc>
  <HyperlinksChanged>false</HyperlinksChanged>
  <AppVersion>16.0000</AppVersion>
</Properties>
</file>

<file path=customXml/item5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2019-11-25T11:42:00Z</dcterms:created>
  <dc:creator>Дәулетберді Гаухар</dc:creator>
  <lastModifiedBy>Самал Керейбаева</lastModifiedBy>
  <dcterms:modified xsi:type="dcterms:W3CDTF">2025-12-12T13:30:00Z</dcterms:modified>
  <revision>13</revision>
</core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3215</Words>
  <Characters>18330</Characters>
  <Application>Microsoft Office Word</Application>
  <DocSecurity>0</DocSecurity>
  <Lines>152</Lines>
  <Paragraphs>43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/>
    </vt:vector>
  </TitlesOfParts>
  <Company>SPecialiST RePack</Company>
  <LinksUpToDate>false</LinksUpToDate>
  <CharactersWithSpaces>21502</CharactersWithSpaces>
  <SharedDoc>false</SharedDoc>
  <HyperlinksChanged>false</HyperlinksChanged>
  <AppVersion>14.0000</AppVersion>
</Properties>
</file>

<file path=customXml/itemProps1.xml><?xml version="1.0" encoding="utf-8"?>
<ds:datastoreItem xmlns:ds="http://schemas.openxmlformats.org/officeDocument/2006/customXml" ds:itemID="{B4C8D761-2E06-4A62-A077-4FD72A7EB40A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83C16021-ADAA-4B4D-BCE4-B03170157386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3FB5818-F930-4376-B70D-746A25E67FF9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D6E3F5A-0D3C-4612-8BBB-C54B23F63445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520763B2-4579-4BF9-BF6A-A99E00D7FD2F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E763C447-41C0-4A57-BE7A-DC13D8AAF752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13</Pages>
  <Words>3237</Words>
  <Characters>18452</Characters>
  <Application>Microsoft Office Word</Application>
  <DocSecurity>0</DocSecurity>
  <Lines>153</Lines>
  <Paragraphs>43</Paragraphs>
  <ScaleCrop>false</ScaleCrop>
  <Company>SPecialiST RePack</Company>
  <LinksUpToDate>false</LinksUpToDate>
  <CharactersWithSpaces>21646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Айбек Толеубеков</cp:lastModifiedBy>
  <cp:revision>22</cp:revision>
  <cp:lastPrinted>2025-12-23T10:24:00Z</cp:lastPrinted>
  <dcterms:created xsi:type="dcterms:W3CDTF">2019-11-25T11:42:00Z</dcterms:created>
  <dcterms:modified xsi:type="dcterms:W3CDTF">2026-01-19T06:33:00Z</dcterms:modified>
</cp:coreProperties>
</file>